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2E0ADE" w:rsidRDefault="002E0ADE" w:rsidP="00472770">
      <w:pPr>
        <w:ind w:right="4677"/>
        <w:jc w:val="both"/>
        <w:rPr>
          <w:b/>
          <w:color w:val="000000"/>
          <w:sz w:val="28"/>
          <w:szCs w:val="28"/>
        </w:rPr>
      </w:pPr>
    </w:p>
    <w:p w:rsidR="002E0ADE" w:rsidRDefault="002E0ADE" w:rsidP="00472770">
      <w:pPr>
        <w:ind w:right="4677"/>
        <w:jc w:val="both"/>
        <w:rPr>
          <w:b/>
          <w:color w:val="000000"/>
          <w:sz w:val="28"/>
          <w:szCs w:val="28"/>
        </w:rPr>
      </w:pPr>
    </w:p>
    <w:p w:rsidR="00472770" w:rsidRPr="00BF4FA0" w:rsidRDefault="00472770" w:rsidP="00472770">
      <w:pPr>
        <w:ind w:right="4677"/>
        <w:jc w:val="both"/>
        <w:rPr>
          <w:b/>
          <w:color w:val="000000"/>
          <w:sz w:val="28"/>
          <w:szCs w:val="28"/>
        </w:rPr>
      </w:pPr>
      <w:r w:rsidRPr="00BF4FA0">
        <w:rPr>
          <w:b/>
          <w:color w:val="000000"/>
          <w:sz w:val="28"/>
          <w:szCs w:val="28"/>
        </w:rPr>
        <w:t xml:space="preserve">О внесении </w:t>
      </w:r>
      <w:proofErr w:type="gramStart"/>
      <w:r w:rsidRPr="00BF4FA0">
        <w:rPr>
          <w:b/>
          <w:color w:val="000000"/>
          <w:sz w:val="28"/>
          <w:szCs w:val="28"/>
        </w:rPr>
        <w:t>изменений  и</w:t>
      </w:r>
      <w:proofErr w:type="gramEnd"/>
      <w:r w:rsidRPr="00BF4FA0">
        <w:rPr>
          <w:b/>
          <w:color w:val="000000"/>
          <w:sz w:val="28"/>
          <w:szCs w:val="28"/>
        </w:rPr>
        <w:t xml:space="preserve"> дополнений в приказ Министра образования и науки Республики Казахстан от 29 января 2016 года   № 122 «Об утверждении Правил размещения государственного образовательного заказа на подготовку кадров с техническим   и профессиональным, </w:t>
      </w:r>
      <w:proofErr w:type="spellStart"/>
      <w:r w:rsidRPr="00BF4FA0">
        <w:rPr>
          <w:b/>
          <w:color w:val="000000"/>
          <w:sz w:val="28"/>
          <w:szCs w:val="28"/>
        </w:rPr>
        <w:t>послесредним</w:t>
      </w:r>
      <w:proofErr w:type="spellEnd"/>
      <w:r w:rsidRPr="00BF4FA0">
        <w:rPr>
          <w:b/>
          <w:color w:val="000000"/>
          <w:sz w:val="28"/>
          <w:szCs w:val="28"/>
        </w:rPr>
        <w:t>, высшим</w:t>
      </w:r>
      <w:r w:rsidRPr="00BF4FA0">
        <w:rPr>
          <w:b/>
          <w:color w:val="000000"/>
          <w:sz w:val="28"/>
          <w:szCs w:val="28"/>
          <w:lang w:val="kk-KZ"/>
        </w:rPr>
        <w:t xml:space="preserve"> </w:t>
      </w:r>
      <w:r w:rsidRPr="00BF4FA0">
        <w:rPr>
          <w:b/>
          <w:color w:val="000000"/>
          <w:sz w:val="28"/>
          <w:szCs w:val="28"/>
        </w:rPr>
        <w:t>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 а также на дошкольное воспитание и обучение, среднее образование»</w:t>
      </w:r>
    </w:p>
    <w:p w:rsidR="00472770" w:rsidRPr="00BF4FA0" w:rsidRDefault="00472770" w:rsidP="00472770">
      <w:pPr>
        <w:rPr>
          <w:b/>
          <w:color w:val="000000"/>
          <w:sz w:val="28"/>
          <w:szCs w:val="28"/>
        </w:rPr>
      </w:pPr>
    </w:p>
    <w:p w:rsidR="00472770" w:rsidRPr="00BF4FA0" w:rsidRDefault="00472770" w:rsidP="00472770">
      <w:pPr>
        <w:ind w:firstLine="709"/>
        <w:jc w:val="both"/>
        <w:rPr>
          <w:b/>
          <w:sz w:val="28"/>
          <w:szCs w:val="28"/>
        </w:rPr>
      </w:pPr>
      <w:bookmarkStart w:id="0" w:name="z5"/>
      <w:r w:rsidRPr="00BF4FA0">
        <w:rPr>
          <w:color w:val="000000"/>
          <w:sz w:val="28"/>
          <w:szCs w:val="28"/>
        </w:rPr>
        <w:t xml:space="preserve">В соответствии с подпунктом 43) статьи 5, подпунктом 5-1) статьи 62 Закона Республики Казахстан от 27 июля 2007 года «Об образовании» </w:t>
      </w:r>
      <w:r w:rsidRPr="00BF4FA0">
        <w:rPr>
          <w:b/>
          <w:sz w:val="28"/>
          <w:szCs w:val="28"/>
        </w:rPr>
        <w:t>ПРИКАЗЫВАЮ: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</w:rPr>
        <w:t xml:space="preserve">1. Внести в приказ Министра образования и науки Республики Казахстан от 29 января 2016 года № 122 «Об утверждении Правил размещения государственного образовательного заказа на подготовку кадров с техническим и профессиональным, </w:t>
      </w:r>
      <w:proofErr w:type="spellStart"/>
      <w:r w:rsidRPr="00BF4FA0">
        <w:rPr>
          <w:color w:val="000000"/>
          <w:sz w:val="28"/>
          <w:szCs w:val="28"/>
        </w:rPr>
        <w:t>послесредним</w:t>
      </w:r>
      <w:proofErr w:type="spellEnd"/>
      <w:r w:rsidRPr="00BF4FA0">
        <w:rPr>
          <w:color w:val="000000"/>
          <w:sz w:val="28"/>
          <w:szCs w:val="28"/>
        </w:rPr>
        <w:t>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образование» (зарегистрирован в Министерстве юстиции Республики Казахстан 9 марта 2016 года № 13418, опубликован 21 мая 2016 года в газет</w:t>
      </w:r>
      <w:r w:rsidRPr="00BF4FA0">
        <w:rPr>
          <w:color w:val="000000"/>
          <w:sz w:val="28"/>
          <w:szCs w:val="28"/>
          <w:lang w:val="kk-KZ"/>
        </w:rPr>
        <w:t>ах</w:t>
      </w:r>
      <w:r w:rsidRPr="00BF4FA0">
        <w:rPr>
          <w:color w:val="000000"/>
          <w:sz w:val="28"/>
          <w:szCs w:val="28"/>
        </w:rPr>
        <w:t xml:space="preserve"> «Казахстанская правда» № 96 (28222), </w:t>
      </w:r>
      <w:r w:rsidRPr="00BF4FA0">
        <w:rPr>
          <w:color w:val="000000"/>
          <w:sz w:val="28"/>
          <w:szCs w:val="28"/>
          <w:lang w:val="kk-KZ"/>
        </w:rPr>
        <w:t>«</w:t>
      </w:r>
      <w:proofErr w:type="spellStart"/>
      <w:r w:rsidRPr="00BF4FA0">
        <w:rPr>
          <w:color w:val="000000"/>
          <w:sz w:val="28"/>
          <w:szCs w:val="28"/>
        </w:rPr>
        <w:t>Егемен</w:t>
      </w:r>
      <w:proofErr w:type="spellEnd"/>
      <w:r w:rsidRPr="00BF4FA0">
        <w:rPr>
          <w:color w:val="000000"/>
          <w:sz w:val="28"/>
          <w:szCs w:val="28"/>
        </w:rPr>
        <w:t xml:space="preserve"> </w:t>
      </w:r>
      <w:proofErr w:type="spellStart"/>
      <w:r w:rsidRPr="00BF4FA0">
        <w:rPr>
          <w:color w:val="000000"/>
          <w:sz w:val="28"/>
          <w:szCs w:val="28"/>
        </w:rPr>
        <w:t>Қазақстан</w:t>
      </w:r>
      <w:proofErr w:type="spellEnd"/>
      <w:r w:rsidRPr="00BF4FA0">
        <w:rPr>
          <w:color w:val="000000"/>
          <w:sz w:val="28"/>
          <w:szCs w:val="28"/>
          <w:lang w:val="kk-KZ"/>
        </w:rPr>
        <w:t>»</w:t>
      </w:r>
      <w:r w:rsidRPr="00BF4FA0">
        <w:rPr>
          <w:color w:val="000000"/>
          <w:sz w:val="28"/>
          <w:szCs w:val="28"/>
        </w:rPr>
        <w:t xml:space="preserve"> №</w:t>
      </w:r>
      <w:r w:rsidRPr="00BF4FA0">
        <w:rPr>
          <w:color w:val="000000"/>
          <w:sz w:val="28"/>
          <w:szCs w:val="28"/>
          <w:lang w:val="kk-KZ"/>
        </w:rPr>
        <w:t xml:space="preserve"> </w:t>
      </w:r>
      <w:r w:rsidRPr="00BF4FA0">
        <w:rPr>
          <w:color w:val="000000"/>
          <w:sz w:val="28"/>
          <w:szCs w:val="28"/>
        </w:rPr>
        <w:t xml:space="preserve">96 (28824) следующие изменения </w:t>
      </w:r>
      <w:r w:rsidRPr="00BF4FA0">
        <w:rPr>
          <w:color w:val="000000"/>
          <w:sz w:val="28"/>
          <w:szCs w:val="28"/>
          <w:lang w:val="kk-KZ"/>
        </w:rPr>
        <w:t>и дополнения</w:t>
      </w:r>
      <w:r w:rsidRPr="00BF4FA0">
        <w:rPr>
          <w:color w:val="000000"/>
          <w:sz w:val="28"/>
          <w:szCs w:val="28"/>
        </w:rPr>
        <w:t xml:space="preserve">: </w:t>
      </w:r>
    </w:p>
    <w:bookmarkEnd w:id="0"/>
    <w:p w:rsidR="00472770" w:rsidRPr="00BF4FA0" w:rsidRDefault="00472770" w:rsidP="00472770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BF4FA0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абзац второй </w:t>
      </w:r>
      <w:r w:rsidRPr="00BF4FA0">
        <w:rPr>
          <w:color w:val="000000"/>
          <w:spacing w:val="2"/>
          <w:sz w:val="28"/>
          <w:szCs w:val="28"/>
          <w:shd w:val="clear" w:color="auto" w:fill="FFFFFF"/>
        </w:rPr>
        <w:t>пункта 1 Главы 1 исключить;</w:t>
      </w:r>
    </w:p>
    <w:p w:rsidR="00472770" w:rsidRPr="00BF4FA0" w:rsidRDefault="00472770" w:rsidP="00472770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BF4FA0">
        <w:rPr>
          <w:color w:val="000000"/>
          <w:spacing w:val="2"/>
          <w:sz w:val="28"/>
          <w:szCs w:val="28"/>
          <w:shd w:val="clear" w:color="auto" w:fill="FFFFFF"/>
        </w:rPr>
        <w:t xml:space="preserve">пункт 3 Главы 1 изложить в </w:t>
      </w:r>
      <w:r>
        <w:rPr>
          <w:color w:val="000000"/>
          <w:spacing w:val="2"/>
          <w:sz w:val="28"/>
          <w:szCs w:val="28"/>
          <w:shd w:val="clear" w:color="auto" w:fill="FFFFFF"/>
        </w:rPr>
        <w:t>новой</w:t>
      </w:r>
      <w:r w:rsidRPr="00BF4FA0">
        <w:rPr>
          <w:color w:val="000000"/>
          <w:spacing w:val="2"/>
          <w:sz w:val="28"/>
          <w:szCs w:val="28"/>
          <w:shd w:val="clear" w:color="auto" w:fill="FFFFFF"/>
        </w:rPr>
        <w:t xml:space="preserve"> редакции:</w:t>
      </w:r>
    </w:p>
    <w:p w:rsidR="00472770" w:rsidRDefault="00472770" w:rsidP="00472770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BF4FA0">
        <w:rPr>
          <w:color w:val="000000"/>
          <w:spacing w:val="2"/>
          <w:sz w:val="28"/>
          <w:szCs w:val="28"/>
          <w:shd w:val="clear" w:color="auto" w:fill="FFFFFF"/>
        </w:rPr>
        <w:t>«3. Государственный образовательный</w:t>
      </w:r>
      <w:r w:rsidRPr="00BF4FA0">
        <w:rPr>
          <w:color w:val="000000"/>
          <w:sz w:val="28"/>
          <w:szCs w:val="28"/>
        </w:rPr>
        <w:t xml:space="preserve"> заказ на подготовку кадров с техническим и профессиональным, </w:t>
      </w:r>
      <w:proofErr w:type="spellStart"/>
      <w:r w:rsidRPr="00BF4FA0">
        <w:rPr>
          <w:color w:val="000000"/>
          <w:sz w:val="28"/>
          <w:szCs w:val="28"/>
        </w:rPr>
        <w:t>послесредним</w:t>
      </w:r>
      <w:proofErr w:type="spellEnd"/>
      <w:r w:rsidRPr="00BF4FA0">
        <w:rPr>
          <w:color w:val="000000"/>
          <w:sz w:val="28"/>
          <w:szCs w:val="28"/>
        </w:rPr>
        <w:t xml:space="preserve"> образованием </w:t>
      </w:r>
      <w:r>
        <w:rPr>
          <w:color w:val="000000"/>
          <w:sz w:val="28"/>
          <w:szCs w:val="28"/>
          <w:lang w:val="kk-KZ"/>
        </w:rPr>
        <w:t xml:space="preserve">(далее - ТиППО) </w:t>
      </w:r>
      <w:r w:rsidRPr="00BF4FA0">
        <w:rPr>
          <w:color w:val="000000"/>
          <w:sz w:val="28"/>
          <w:szCs w:val="28"/>
        </w:rPr>
        <w:t>размещается в организациях</w:t>
      </w:r>
      <w:r w:rsidRPr="00BF4FA0">
        <w:rPr>
          <w:color w:val="000000"/>
          <w:spacing w:val="2"/>
          <w:sz w:val="28"/>
          <w:szCs w:val="28"/>
          <w:shd w:val="clear" w:color="auto" w:fill="FFFFFF"/>
        </w:rPr>
        <w:t xml:space="preserve"> образования, реализующих </w:t>
      </w:r>
      <w:r w:rsidRPr="00BF4FA0">
        <w:rPr>
          <w:color w:val="000000"/>
          <w:spacing w:val="2"/>
          <w:sz w:val="28"/>
          <w:szCs w:val="28"/>
          <w:shd w:val="clear" w:color="auto" w:fill="FFFFFF"/>
        </w:rPr>
        <w:lastRenderedPageBreak/>
        <w:t>образовательные программы</w:t>
      </w:r>
      <w:r w:rsidRPr="00BF4FA0">
        <w:rPr>
          <w:color w:val="000000"/>
          <w:sz w:val="28"/>
          <w:szCs w:val="28"/>
        </w:rPr>
        <w:t xml:space="preserve"> технического и профессионального, </w:t>
      </w:r>
      <w:proofErr w:type="spellStart"/>
      <w:r w:rsidRPr="00BF4FA0">
        <w:rPr>
          <w:color w:val="000000"/>
          <w:sz w:val="28"/>
          <w:szCs w:val="28"/>
        </w:rPr>
        <w:t>послесреднего</w:t>
      </w:r>
      <w:proofErr w:type="spellEnd"/>
      <w:r w:rsidRPr="00BF4FA0">
        <w:rPr>
          <w:color w:val="000000"/>
          <w:sz w:val="28"/>
          <w:szCs w:val="28"/>
        </w:rPr>
        <w:t xml:space="preserve"> образования (далее – организации </w:t>
      </w:r>
      <w:proofErr w:type="spellStart"/>
      <w:r w:rsidRPr="00BF4FA0">
        <w:rPr>
          <w:color w:val="000000"/>
          <w:sz w:val="28"/>
          <w:szCs w:val="28"/>
        </w:rPr>
        <w:t>ТиППО</w:t>
      </w:r>
      <w:proofErr w:type="spellEnd"/>
      <w:r w:rsidRPr="00BF4FA0">
        <w:rPr>
          <w:color w:val="000000"/>
          <w:sz w:val="28"/>
          <w:szCs w:val="28"/>
        </w:rPr>
        <w:t>), независимо от формы собственности и ведомственной подчиненности</w:t>
      </w:r>
      <w:r w:rsidRPr="00BF4FA0">
        <w:rPr>
          <w:color w:val="000000"/>
          <w:sz w:val="28"/>
          <w:szCs w:val="28"/>
          <w:lang w:val="kk-KZ"/>
        </w:rPr>
        <w:t xml:space="preserve"> </w:t>
      </w:r>
      <w:r w:rsidRPr="00BF4FA0">
        <w:rPr>
          <w:color w:val="000000"/>
          <w:spacing w:val="2"/>
          <w:sz w:val="28"/>
          <w:szCs w:val="28"/>
          <w:shd w:val="clear" w:color="auto" w:fill="FFFFFF"/>
        </w:rPr>
        <w:t>с учетом предложений региональных палат предпринимателей и заинтересованных организаций</w:t>
      </w: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>.»;</w:t>
      </w:r>
    </w:p>
    <w:p w:rsidR="00472770" w:rsidRPr="00BF4FA0" w:rsidRDefault="00472770" w:rsidP="00472770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>дополнить пунктом 3-1 следующего содержания:</w:t>
      </w:r>
    </w:p>
    <w:p w:rsidR="00472770" w:rsidRDefault="00472770" w:rsidP="00472770">
      <w:pPr>
        <w:ind w:firstLine="709"/>
        <w:jc w:val="both"/>
        <w:rPr>
          <w:kern w:val="24"/>
          <w:sz w:val="28"/>
          <w:szCs w:val="28"/>
          <w:lang w:val="kk-KZ"/>
        </w:rPr>
      </w:pPr>
      <w:r>
        <w:rPr>
          <w:kern w:val="24"/>
          <w:sz w:val="28"/>
          <w:szCs w:val="28"/>
          <w:lang w:val="kk-KZ"/>
        </w:rPr>
        <w:t>«</w:t>
      </w:r>
      <w:r w:rsidRPr="00BF4FA0">
        <w:rPr>
          <w:kern w:val="24"/>
          <w:sz w:val="28"/>
          <w:szCs w:val="28"/>
        </w:rPr>
        <w:t xml:space="preserve">3-1. В </w:t>
      </w:r>
      <w:r w:rsidRPr="00BF4FA0">
        <w:rPr>
          <w:color w:val="000000"/>
          <w:sz w:val="28"/>
          <w:szCs w:val="28"/>
        </w:rPr>
        <w:t xml:space="preserve">организациях </w:t>
      </w:r>
      <w:proofErr w:type="spellStart"/>
      <w:r w:rsidRPr="00BF4FA0">
        <w:rPr>
          <w:color w:val="000000"/>
          <w:sz w:val="28"/>
          <w:szCs w:val="28"/>
        </w:rPr>
        <w:t>ТиППО</w:t>
      </w:r>
      <w:proofErr w:type="spellEnd"/>
      <w:r w:rsidRPr="00BF4FA0">
        <w:rPr>
          <w:color w:val="000000"/>
          <w:sz w:val="28"/>
          <w:szCs w:val="28"/>
        </w:rPr>
        <w:t xml:space="preserve">, </w:t>
      </w:r>
      <w:r w:rsidRPr="00BF4FA0">
        <w:rPr>
          <w:color w:val="000000"/>
          <w:sz w:val="28"/>
          <w:szCs w:val="28"/>
          <w:lang w:val="kk-KZ"/>
        </w:rPr>
        <w:t xml:space="preserve">расположенных в сельских населенных пунктах, духовных (религиозные) организациях образования, организациях образования в исправительных учреждениях уголовно-исполнительной системы,  организациях образования, в которых ведется обучение по образовательным программам, предусматривающим подготовку квалифицированных рабочих кадров, </w:t>
      </w:r>
      <w:r w:rsidR="00532B9F" w:rsidRPr="00BF4FA0">
        <w:rPr>
          <w:color w:val="000000"/>
          <w:sz w:val="28"/>
          <w:szCs w:val="28"/>
          <w:lang w:val="kk-KZ"/>
        </w:rPr>
        <w:t>а также</w:t>
      </w:r>
      <w:r w:rsidR="00532B9F">
        <w:rPr>
          <w:color w:val="000000"/>
          <w:sz w:val="28"/>
          <w:szCs w:val="28"/>
          <w:lang w:val="kk-KZ"/>
        </w:rPr>
        <w:t xml:space="preserve"> при приеме обучающихся</w:t>
      </w:r>
      <w:r w:rsidR="00532B9F" w:rsidRPr="00BF4FA0">
        <w:rPr>
          <w:color w:val="000000"/>
          <w:sz w:val="28"/>
          <w:szCs w:val="28"/>
          <w:lang w:val="kk-KZ"/>
        </w:rPr>
        <w:t xml:space="preserve"> </w:t>
      </w:r>
      <w:r w:rsidRPr="00BF4FA0">
        <w:rPr>
          <w:color w:val="000000"/>
          <w:sz w:val="28"/>
          <w:szCs w:val="28"/>
          <w:lang w:val="kk-KZ"/>
        </w:rPr>
        <w:t>по специальным учебным программам</w:t>
      </w:r>
      <w:r w:rsidR="00532B9F">
        <w:rPr>
          <w:color w:val="000000"/>
          <w:sz w:val="28"/>
          <w:szCs w:val="28"/>
          <w:lang w:val="kk-KZ"/>
        </w:rPr>
        <w:t xml:space="preserve">, </w:t>
      </w:r>
      <w:r w:rsidR="00532B9F" w:rsidRPr="00532B9F">
        <w:rPr>
          <w:color w:val="000000"/>
          <w:sz w:val="28"/>
          <w:szCs w:val="24"/>
          <w:lang w:val="kk-KZ"/>
        </w:rPr>
        <w:t>выпускников, освоивших</w:t>
      </w:r>
      <w:r w:rsidR="00532B9F" w:rsidRPr="00532B9F">
        <w:rPr>
          <w:color w:val="000000"/>
          <w:sz w:val="28"/>
          <w:szCs w:val="24"/>
        </w:rPr>
        <w:t xml:space="preserve"> </w:t>
      </w:r>
      <w:r w:rsidR="00532B9F" w:rsidRPr="00532B9F">
        <w:rPr>
          <w:color w:val="000000"/>
          <w:sz w:val="28"/>
          <w:szCs w:val="24"/>
          <w:lang w:val="kk-KZ"/>
        </w:rPr>
        <w:t>образовательные программы технического и профессионального образования, предусматривающие подготовку квалифицированных рабочих кадров по соответствующей специальности</w:t>
      </w:r>
      <w:r w:rsidR="00532B9F">
        <w:rPr>
          <w:color w:val="000000"/>
          <w:sz w:val="28"/>
          <w:szCs w:val="24"/>
          <w:lang w:val="kk-KZ"/>
        </w:rPr>
        <w:t>,</w:t>
      </w:r>
      <w:bookmarkStart w:id="1" w:name="_GoBack"/>
      <w:bookmarkEnd w:id="1"/>
      <w:r w:rsidRPr="00532B9F">
        <w:rPr>
          <w:color w:val="000000"/>
          <w:sz w:val="32"/>
          <w:szCs w:val="28"/>
          <w:lang w:val="kk-KZ"/>
        </w:rPr>
        <w:t xml:space="preserve">  </w:t>
      </w:r>
      <w:r w:rsidRPr="00BF4FA0">
        <w:rPr>
          <w:kern w:val="24"/>
          <w:sz w:val="28"/>
          <w:szCs w:val="28"/>
        </w:rPr>
        <w:t xml:space="preserve">государственный образовательный заказ на подготовку кадров с </w:t>
      </w:r>
      <w:proofErr w:type="spellStart"/>
      <w:r w:rsidRPr="00BF4FA0">
        <w:rPr>
          <w:kern w:val="24"/>
          <w:sz w:val="28"/>
          <w:szCs w:val="28"/>
        </w:rPr>
        <w:t>ТиППО</w:t>
      </w:r>
      <w:proofErr w:type="spellEnd"/>
      <w:r w:rsidRPr="00BF4FA0">
        <w:rPr>
          <w:kern w:val="24"/>
          <w:sz w:val="28"/>
          <w:szCs w:val="28"/>
        </w:rPr>
        <w:t xml:space="preserve"> размещается по итогам фактического приема абитуриентов по специальностям.</w:t>
      </w:r>
      <w:r>
        <w:rPr>
          <w:kern w:val="24"/>
          <w:sz w:val="28"/>
          <w:szCs w:val="28"/>
          <w:lang w:val="kk-KZ"/>
        </w:rPr>
        <w:t>»;</w:t>
      </w:r>
    </w:p>
    <w:p w:rsidR="00472770" w:rsidRPr="00BF4FA0" w:rsidRDefault="00472770" w:rsidP="00472770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>дополнить пунктом 3-2 следующего содержания:</w:t>
      </w:r>
    </w:p>
    <w:p w:rsidR="00472770" w:rsidRPr="00FA0488" w:rsidRDefault="00472770" w:rsidP="00472770">
      <w:pPr>
        <w:ind w:firstLine="709"/>
        <w:jc w:val="both"/>
        <w:rPr>
          <w:kern w:val="24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«</w:t>
      </w:r>
      <w:r w:rsidRPr="00BF4FA0">
        <w:rPr>
          <w:color w:val="000000"/>
          <w:sz w:val="28"/>
          <w:szCs w:val="28"/>
          <w:lang w:val="kk-KZ"/>
        </w:rPr>
        <w:t xml:space="preserve">3-2. </w:t>
      </w:r>
      <w:r w:rsidRPr="00BF4FA0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Размещение государственного образовательного заказа </w:t>
      </w:r>
      <w:r w:rsidRPr="00BF4FA0">
        <w:rPr>
          <w:color w:val="000000"/>
          <w:sz w:val="28"/>
          <w:szCs w:val="28"/>
        </w:rPr>
        <w:t xml:space="preserve">на подготовку кадров </w:t>
      </w:r>
      <w:r w:rsidRPr="00BF4FA0">
        <w:rPr>
          <w:color w:val="000000"/>
          <w:sz w:val="28"/>
          <w:szCs w:val="28"/>
          <w:lang w:val="kk-KZ"/>
        </w:rPr>
        <w:t>по образовательным программам, предусматривающим  подготовку специалистов среднего звена и прикладных бакалавров</w:t>
      </w:r>
      <w:r w:rsidRPr="00BF4FA0">
        <w:rPr>
          <w:color w:val="000000"/>
          <w:sz w:val="28"/>
          <w:szCs w:val="28"/>
        </w:rPr>
        <w:t xml:space="preserve"> осуществляется на основе </w:t>
      </w:r>
      <w:proofErr w:type="spellStart"/>
      <w:r w:rsidRPr="00BF4FA0">
        <w:rPr>
          <w:color w:val="000000"/>
          <w:sz w:val="28"/>
          <w:szCs w:val="28"/>
        </w:rPr>
        <w:t>распределени</w:t>
      </w:r>
      <w:proofErr w:type="spellEnd"/>
      <w:r w:rsidRPr="00BF4FA0">
        <w:rPr>
          <w:color w:val="000000"/>
          <w:sz w:val="28"/>
          <w:szCs w:val="28"/>
          <w:lang w:val="kk-KZ"/>
        </w:rPr>
        <w:t>я</w:t>
      </w:r>
      <w:r w:rsidRPr="00BF4FA0">
        <w:rPr>
          <w:color w:val="000000"/>
          <w:sz w:val="28"/>
          <w:szCs w:val="28"/>
        </w:rPr>
        <w:t xml:space="preserve"> абитуриентов по специальностям</w:t>
      </w:r>
      <w:r>
        <w:rPr>
          <w:color w:val="000000"/>
          <w:sz w:val="28"/>
          <w:szCs w:val="28"/>
          <w:lang w:val="kk-KZ"/>
        </w:rPr>
        <w:t>, квалификациям</w:t>
      </w:r>
      <w:r w:rsidRPr="00BF4FA0">
        <w:rPr>
          <w:color w:val="000000"/>
          <w:sz w:val="28"/>
          <w:szCs w:val="28"/>
        </w:rPr>
        <w:t xml:space="preserve"> и организациям </w:t>
      </w:r>
      <w:proofErr w:type="spellStart"/>
      <w:r w:rsidRPr="00BF4FA0">
        <w:rPr>
          <w:color w:val="000000"/>
          <w:sz w:val="28"/>
          <w:szCs w:val="28"/>
        </w:rPr>
        <w:t>ТиППО</w:t>
      </w:r>
      <w:proofErr w:type="spellEnd"/>
      <w:r w:rsidRPr="00BF4FA0">
        <w:rPr>
          <w:color w:val="000000"/>
          <w:sz w:val="28"/>
          <w:szCs w:val="28"/>
        </w:rPr>
        <w:t xml:space="preserve">, за исключением организаций </w:t>
      </w:r>
      <w:proofErr w:type="spellStart"/>
      <w:r w:rsidRPr="00BF4FA0">
        <w:rPr>
          <w:color w:val="000000"/>
          <w:sz w:val="28"/>
          <w:szCs w:val="28"/>
        </w:rPr>
        <w:t>ТиППО</w:t>
      </w:r>
      <w:proofErr w:type="spellEnd"/>
      <w:r w:rsidRPr="00BF4FA0">
        <w:rPr>
          <w:color w:val="000000"/>
          <w:sz w:val="28"/>
          <w:szCs w:val="28"/>
        </w:rPr>
        <w:t>, указанных в пункте 3-1</w:t>
      </w:r>
      <w:r w:rsidRPr="00BF4FA0">
        <w:rPr>
          <w:kern w:val="24"/>
          <w:sz w:val="28"/>
          <w:szCs w:val="28"/>
        </w:rPr>
        <w:t>.</w:t>
      </w:r>
    </w:p>
    <w:p w:rsidR="00472770" w:rsidRPr="00BF4FA0" w:rsidRDefault="00472770" w:rsidP="00472770">
      <w:pPr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BF4FA0">
        <w:rPr>
          <w:color w:val="000000"/>
          <w:spacing w:val="2"/>
          <w:sz w:val="28"/>
          <w:szCs w:val="28"/>
          <w:shd w:val="clear" w:color="auto" w:fill="FFFFFF"/>
        </w:rPr>
        <w:t>Распределение абитуриентов</w:t>
      </w:r>
      <w:r w:rsidRPr="00BF4FA0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по специальностям, квалификациям </w:t>
      </w:r>
      <w:r w:rsidRPr="00BF4FA0">
        <w:rPr>
          <w:color w:val="000000"/>
          <w:spacing w:val="2"/>
          <w:sz w:val="28"/>
          <w:szCs w:val="28"/>
          <w:shd w:val="clear" w:color="auto" w:fill="FFFFFF"/>
        </w:rPr>
        <w:t xml:space="preserve">и организациям </w:t>
      </w:r>
      <w:proofErr w:type="spellStart"/>
      <w:r w:rsidRPr="00BF4FA0">
        <w:rPr>
          <w:color w:val="000000"/>
          <w:spacing w:val="2"/>
          <w:sz w:val="28"/>
          <w:szCs w:val="28"/>
          <w:shd w:val="clear" w:color="auto" w:fill="FFFFFF"/>
        </w:rPr>
        <w:t>ТиППО</w:t>
      </w:r>
      <w:proofErr w:type="spellEnd"/>
      <w:r w:rsidRPr="00BF4FA0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осуществляется </w:t>
      </w:r>
      <w:r w:rsidRPr="00BF4FA0">
        <w:rPr>
          <w:color w:val="000000"/>
          <w:spacing w:val="2"/>
          <w:sz w:val="28"/>
          <w:szCs w:val="28"/>
          <w:shd w:val="clear" w:color="auto" w:fill="FFFFFF"/>
        </w:rPr>
        <w:t>Национальным центром тестирования Министерства образования и науки Республики Казахстан</w:t>
      </w:r>
      <w:r w:rsidRPr="00BF4FA0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(далее - НЦТ) </w:t>
      </w:r>
      <w:r w:rsidRPr="00BF4FA0">
        <w:rPr>
          <w:color w:val="000000"/>
          <w:spacing w:val="2"/>
          <w:sz w:val="28"/>
          <w:szCs w:val="28"/>
          <w:shd w:val="clear" w:color="auto" w:fill="FFFFFF"/>
        </w:rPr>
        <w:t>в соответствии с оценками обязательных и профильных предметов документа об образовании абитуриентов</w:t>
      </w:r>
      <w:r w:rsidRPr="00BF4FA0">
        <w:rPr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:rsidR="00472770" w:rsidRPr="00BF4FA0" w:rsidRDefault="00472770" w:rsidP="00472770">
      <w:pPr>
        <w:ind w:firstLine="709"/>
        <w:jc w:val="both"/>
        <w:rPr>
          <w:sz w:val="28"/>
          <w:szCs w:val="28"/>
        </w:rPr>
      </w:pPr>
      <w:r w:rsidRPr="00BF4FA0">
        <w:rPr>
          <w:color w:val="000000"/>
          <w:sz w:val="28"/>
          <w:szCs w:val="28"/>
          <w:lang w:val="kk-KZ"/>
        </w:rPr>
        <w:t>В</w:t>
      </w:r>
      <w:r w:rsidRPr="00BF4FA0">
        <w:rPr>
          <w:color w:val="000000"/>
          <w:sz w:val="28"/>
          <w:szCs w:val="28"/>
        </w:rPr>
        <w:t xml:space="preserve"> организациях </w:t>
      </w:r>
      <w:proofErr w:type="spellStart"/>
      <w:r>
        <w:rPr>
          <w:color w:val="000000"/>
          <w:sz w:val="28"/>
          <w:szCs w:val="28"/>
        </w:rPr>
        <w:t>ТиППО</w:t>
      </w:r>
      <w:proofErr w:type="spellEnd"/>
      <w:r w:rsidRPr="00BF4FA0">
        <w:rPr>
          <w:color w:val="000000"/>
          <w:sz w:val="28"/>
          <w:szCs w:val="28"/>
        </w:rPr>
        <w:t xml:space="preserve">, финансируемых из республиканского бюджета, соответствующие уполномоченные органы размещают государственный образовательный заказ на подготовку кадров с </w:t>
      </w:r>
      <w:proofErr w:type="spellStart"/>
      <w:r w:rsidRPr="00BF4FA0">
        <w:rPr>
          <w:color w:val="000000"/>
          <w:sz w:val="28"/>
          <w:szCs w:val="28"/>
        </w:rPr>
        <w:t>ТиППО</w:t>
      </w:r>
      <w:proofErr w:type="spellEnd"/>
      <w:r w:rsidRPr="00BF4FA0">
        <w:rPr>
          <w:color w:val="000000"/>
          <w:sz w:val="28"/>
          <w:szCs w:val="28"/>
        </w:rPr>
        <w:t xml:space="preserve"> по специальностям с учетом потребностей рынка труда на основании постановления, утвержденного Правительством Республики Казахстан на соответствующий период.»;</w:t>
      </w:r>
    </w:p>
    <w:p w:rsidR="00472770" w:rsidRPr="00BF4FA0" w:rsidRDefault="00472770" w:rsidP="00472770">
      <w:pPr>
        <w:tabs>
          <w:tab w:val="left" w:pos="2334"/>
        </w:tabs>
        <w:ind w:firstLine="709"/>
        <w:jc w:val="both"/>
        <w:rPr>
          <w:sz w:val="28"/>
          <w:szCs w:val="28"/>
          <w:lang w:val="kk-KZ"/>
        </w:rPr>
      </w:pPr>
      <w:r w:rsidRPr="00BF4FA0">
        <w:rPr>
          <w:sz w:val="28"/>
          <w:szCs w:val="28"/>
          <w:lang w:val="kk-KZ"/>
        </w:rPr>
        <w:t>В Главе 3:</w:t>
      </w:r>
      <w:r w:rsidRPr="00BF4FA0">
        <w:rPr>
          <w:sz w:val="28"/>
          <w:szCs w:val="28"/>
          <w:lang w:val="kk-KZ"/>
        </w:rPr>
        <w:tab/>
      </w:r>
    </w:p>
    <w:p w:rsidR="00472770" w:rsidRPr="00BF4FA0" w:rsidRDefault="00472770" w:rsidP="00472770">
      <w:pPr>
        <w:ind w:firstLine="709"/>
        <w:jc w:val="both"/>
        <w:rPr>
          <w:sz w:val="28"/>
          <w:szCs w:val="28"/>
          <w:lang w:val="kk-KZ"/>
        </w:rPr>
      </w:pPr>
      <w:r w:rsidRPr="00BF4FA0">
        <w:rPr>
          <w:sz w:val="28"/>
          <w:szCs w:val="28"/>
          <w:lang w:val="kk-KZ"/>
        </w:rPr>
        <w:t xml:space="preserve">пункт 14 изложить в </w:t>
      </w:r>
      <w:r>
        <w:rPr>
          <w:sz w:val="28"/>
          <w:szCs w:val="28"/>
          <w:lang w:val="kk-KZ"/>
        </w:rPr>
        <w:t>новой</w:t>
      </w:r>
      <w:r w:rsidRPr="00BF4FA0">
        <w:rPr>
          <w:sz w:val="28"/>
          <w:szCs w:val="28"/>
          <w:lang w:val="kk-KZ"/>
        </w:rPr>
        <w:t xml:space="preserve"> редакции: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  <w:lang w:val="kk-KZ"/>
        </w:rPr>
        <w:t>«14.</w:t>
      </w:r>
      <w:r w:rsidRPr="00BF4FA0">
        <w:rPr>
          <w:color w:val="000000"/>
          <w:sz w:val="28"/>
          <w:szCs w:val="28"/>
        </w:rPr>
        <w:t xml:space="preserve"> Для размещения государственного образовательного заказа на подготовку кадров с </w:t>
      </w:r>
      <w:proofErr w:type="spellStart"/>
      <w:r w:rsidRPr="00BF4FA0">
        <w:rPr>
          <w:color w:val="000000"/>
          <w:sz w:val="28"/>
          <w:szCs w:val="28"/>
        </w:rPr>
        <w:t>ТиППО</w:t>
      </w:r>
      <w:proofErr w:type="spellEnd"/>
      <w:r w:rsidRPr="00BF4FA0">
        <w:rPr>
          <w:color w:val="000000"/>
          <w:sz w:val="28"/>
          <w:szCs w:val="28"/>
        </w:rPr>
        <w:t xml:space="preserve"> органы управления образованием области, города республиканского значения и столицы ежегодно объявляют конкурс среди организаций </w:t>
      </w:r>
      <w:proofErr w:type="spellStart"/>
      <w:r w:rsidRPr="00BF4FA0">
        <w:rPr>
          <w:color w:val="000000"/>
          <w:sz w:val="28"/>
          <w:szCs w:val="28"/>
        </w:rPr>
        <w:t>ТиППО</w:t>
      </w:r>
      <w:proofErr w:type="spellEnd"/>
      <w:r w:rsidRPr="00BF4FA0">
        <w:rPr>
          <w:color w:val="000000"/>
          <w:sz w:val="28"/>
          <w:szCs w:val="28"/>
        </w:rPr>
        <w:t xml:space="preserve"> </w:t>
      </w:r>
      <w:r w:rsidRPr="00206203">
        <w:rPr>
          <w:b/>
          <w:color w:val="000000"/>
          <w:sz w:val="28"/>
          <w:szCs w:val="28"/>
        </w:rPr>
        <w:t>до</w:t>
      </w:r>
      <w:r w:rsidRPr="00206203">
        <w:rPr>
          <w:b/>
          <w:color w:val="000000"/>
          <w:sz w:val="28"/>
          <w:szCs w:val="28"/>
          <w:lang w:val="kk-KZ"/>
        </w:rPr>
        <w:t xml:space="preserve"> 30</w:t>
      </w:r>
      <w:r w:rsidRPr="00206203">
        <w:rPr>
          <w:b/>
          <w:color w:val="000000"/>
          <w:sz w:val="28"/>
          <w:szCs w:val="28"/>
        </w:rPr>
        <w:t xml:space="preserve"> мая календарного года</w:t>
      </w:r>
      <w:r w:rsidRPr="00BF4FA0">
        <w:rPr>
          <w:color w:val="000000"/>
          <w:sz w:val="28"/>
          <w:szCs w:val="28"/>
        </w:rPr>
        <w:t xml:space="preserve"> на официальных </w:t>
      </w:r>
      <w:proofErr w:type="spellStart"/>
      <w:r w:rsidRPr="00BF4FA0">
        <w:rPr>
          <w:color w:val="000000"/>
          <w:sz w:val="28"/>
          <w:szCs w:val="28"/>
        </w:rPr>
        <w:t>интернет-ресурсах</w:t>
      </w:r>
      <w:proofErr w:type="spellEnd"/>
      <w:r w:rsidRPr="00BF4FA0">
        <w:rPr>
          <w:color w:val="000000"/>
          <w:sz w:val="28"/>
          <w:szCs w:val="28"/>
        </w:rPr>
        <w:t>.</w:t>
      </w:r>
      <w:r w:rsidRPr="00BF4FA0">
        <w:rPr>
          <w:color w:val="000000"/>
          <w:sz w:val="28"/>
          <w:szCs w:val="28"/>
          <w:lang w:val="kk-KZ"/>
        </w:rPr>
        <w:t>»;</w:t>
      </w:r>
      <w:r w:rsidRPr="00BF4FA0">
        <w:rPr>
          <w:color w:val="000000"/>
          <w:sz w:val="28"/>
          <w:szCs w:val="28"/>
        </w:rPr>
        <w:tab/>
      </w:r>
    </w:p>
    <w:p w:rsidR="00472770" w:rsidRPr="00BF4FA0" w:rsidRDefault="00472770" w:rsidP="00472770">
      <w:pPr>
        <w:ind w:firstLine="709"/>
        <w:jc w:val="both"/>
        <w:rPr>
          <w:color w:val="000000"/>
          <w:sz w:val="24"/>
          <w:szCs w:val="24"/>
          <w:lang w:val="kk-KZ"/>
        </w:rPr>
      </w:pPr>
      <w:r w:rsidRPr="00BF4FA0">
        <w:rPr>
          <w:color w:val="000000"/>
          <w:sz w:val="28"/>
          <w:szCs w:val="28"/>
          <w:lang w:val="kk-KZ"/>
        </w:rPr>
        <w:t xml:space="preserve">Пункт 15 изложить в </w:t>
      </w:r>
      <w:r>
        <w:rPr>
          <w:color w:val="000000"/>
          <w:sz w:val="28"/>
          <w:szCs w:val="28"/>
          <w:lang w:val="kk-KZ"/>
        </w:rPr>
        <w:t>новой</w:t>
      </w:r>
      <w:r w:rsidRPr="00BF4FA0">
        <w:rPr>
          <w:color w:val="000000"/>
          <w:sz w:val="28"/>
          <w:szCs w:val="28"/>
          <w:lang w:val="kk-KZ"/>
        </w:rPr>
        <w:t xml:space="preserve"> редакции: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  <w:lang w:val="kk-KZ"/>
        </w:rPr>
        <w:t>«</w:t>
      </w:r>
      <w:r w:rsidRPr="00BF4FA0">
        <w:rPr>
          <w:color w:val="000000"/>
          <w:sz w:val="28"/>
          <w:szCs w:val="28"/>
        </w:rPr>
        <w:t xml:space="preserve">15. Для размещения государственного образовательного заказа создается Комиссия по размещению государственного образовательного заказа на </w:t>
      </w:r>
      <w:r w:rsidRPr="00BF4FA0">
        <w:rPr>
          <w:color w:val="000000"/>
          <w:sz w:val="28"/>
          <w:szCs w:val="28"/>
        </w:rPr>
        <w:lastRenderedPageBreak/>
        <w:t xml:space="preserve">подготовку кадров с </w:t>
      </w:r>
      <w:proofErr w:type="spellStart"/>
      <w:r w:rsidRPr="00BF4FA0">
        <w:rPr>
          <w:color w:val="000000"/>
          <w:sz w:val="28"/>
          <w:szCs w:val="28"/>
        </w:rPr>
        <w:t>ТиППО</w:t>
      </w:r>
      <w:proofErr w:type="spellEnd"/>
      <w:r w:rsidRPr="00BF4FA0">
        <w:rPr>
          <w:color w:val="000000"/>
          <w:sz w:val="28"/>
          <w:szCs w:val="28"/>
        </w:rPr>
        <w:t xml:space="preserve"> (далее – Комиссия), состав которой утверждается распоряжением </w:t>
      </w:r>
      <w:proofErr w:type="spellStart"/>
      <w:r w:rsidRPr="00BF4FA0">
        <w:rPr>
          <w:color w:val="000000"/>
          <w:sz w:val="28"/>
          <w:szCs w:val="28"/>
        </w:rPr>
        <w:t>акима</w:t>
      </w:r>
      <w:proofErr w:type="spellEnd"/>
      <w:r w:rsidRPr="00BF4FA0">
        <w:rPr>
          <w:color w:val="000000"/>
          <w:sz w:val="28"/>
          <w:szCs w:val="28"/>
        </w:rPr>
        <w:t xml:space="preserve"> области, города республиканского значения и столицы.»; 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пункт 16 изложить в новой</w:t>
      </w:r>
      <w:r w:rsidRPr="00BF4FA0">
        <w:rPr>
          <w:color w:val="000000"/>
          <w:sz w:val="28"/>
          <w:szCs w:val="28"/>
          <w:lang w:val="kk-KZ"/>
        </w:rPr>
        <w:t xml:space="preserve"> редакции: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BF4FA0">
        <w:rPr>
          <w:color w:val="000000"/>
          <w:sz w:val="28"/>
          <w:szCs w:val="28"/>
          <w:lang w:val="kk-KZ"/>
        </w:rPr>
        <w:t>«</w:t>
      </w:r>
      <w:r w:rsidRPr="00BF4FA0">
        <w:rPr>
          <w:color w:val="000000"/>
          <w:sz w:val="28"/>
          <w:szCs w:val="28"/>
        </w:rPr>
        <w:t xml:space="preserve">16. В состав Комиссии входят представители </w:t>
      </w:r>
      <w:r w:rsidRPr="00BF4FA0">
        <w:rPr>
          <w:color w:val="000000"/>
          <w:sz w:val="28"/>
          <w:szCs w:val="28"/>
          <w:lang w:val="kk-KZ"/>
        </w:rPr>
        <w:t>местных исполнительных</w:t>
      </w:r>
      <w:r w:rsidRPr="00BF4FA0">
        <w:rPr>
          <w:color w:val="000000"/>
          <w:sz w:val="28"/>
          <w:szCs w:val="28"/>
        </w:rPr>
        <w:t xml:space="preserve"> </w:t>
      </w:r>
      <w:r w:rsidRPr="00BF4FA0">
        <w:rPr>
          <w:color w:val="000000"/>
          <w:sz w:val="28"/>
          <w:szCs w:val="28"/>
          <w:lang w:val="kk-KZ"/>
        </w:rPr>
        <w:t xml:space="preserve">и представительных </w:t>
      </w:r>
      <w:r w:rsidRPr="00BF4FA0">
        <w:rPr>
          <w:color w:val="000000"/>
          <w:sz w:val="28"/>
          <w:szCs w:val="28"/>
        </w:rPr>
        <w:t xml:space="preserve">органов, Департамента по обеспечению качества в сфере образования и науки, Региональной палаты предпринимателей, субъектов предпринимательства, общественных организаций. Председателем Комиссии является заместитель </w:t>
      </w:r>
      <w:proofErr w:type="spellStart"/>
      <w:r w:rsidRPr="00BF4FA0">
        <w:rPr>
          <w:color w:val="000000"/>
          <w:sz w:val="28"/>
          <w:szCs w:val="28"/>
        </w:rPr>
        <w:t>акима</w:t>
      </w:r>
      <w:proofErr w:type="spellEnd"/>
      <w:r w:rsidRPr="00BF4FA0">
        <w:rPr>
          <w:color w:val="000000"/>
          <w:sz w:val="28"/>
          <w:szCs w:val="28"/>
        </w:rPr>
        <w:t xml:space="preserve"> области, города республиканского значения и столицы, курирующий вопросы образования, или лицо, исполняющее его обязанности.</w:t>
      </w:r>
      <w:r w:rsidRPr="00BF4FA0">
        <w:rPr>
          <w:color w:val="000000"/>
          <w:sz w:val="28"/>
          <w:szCs w:val="28"/>
          <w:lang w:val="kk-KZ"/>
        </w:rPr>
        <w:t>»;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BF4FA0">
        <w:rPr>
          <w:color w:val="000000"/>
          <w:sz w:val="28"/>
          <w:szCs w:val="28"/>
          <w:lang w:val="kk-KZ"/>
        </w:rPr>
        <w:t xml:space="preserve">пункт 17 изложить в </w:t>
      </w:r>
      <w:r>
        <w:rPr>
          <w:color w:val="000000"/>
          <w:sz w:val="28"/>
          <w:szCs w:val="28"/>
          <w:lang w:val="kk-KZ"/>
        </w:rPr>
        <w:t>новой</w:t>
      </w:r>
      <w:r w:rsidRPr="00BF4FA0">
        <w:rPr>
          <w:color w:val="000000"/>
          <w:sz w:val="28"/>
          <w:szCs w:val="28"/>
          <w:lang w:val="kk-KZ"/>
        </w:rPr>
        <w:t xml:space="preserve"> редакции: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  <w:lang w:val="kk-KZ"/>
        </w:rPr>
        <w:t>«</w:t>
      </w:r>
      <w:r w:rsidRPr="00BF4FA0">
        <w:rPr>
          <w:color w:val="000000"/>
          <w:sz w:val="28"/>
          <w:szCs w:val="28"/>
        </w:rPr>
        <w:t xml:space="preserve">17. В </w:t>
      </w:r>
      <w:proofErr w:type="spellStart"/>
      <w:r w:rsidRPr="00BF4FA0">
        <w:rPr>
          <w:color w:val="000000"/>
          <w:sz w:val="28"/>
          <w:szCs w:val="28"/>
        </w:rPr>
        <w:t>полномочи</w:t>
      </w:r>
      <w:proofErr w:type="spellEnd"/>
      <w:r w:rsidRPr="00BF4FA0">
        <w:rPr>
          <w:color w:val="000000"/>
          <w:sz w:val="28"/>
          <w:szCs w:val="28"/>
          <w:lang w:val="kk-KZ"/>
        </w:rPr>
        <w:t>я</w:t>
      </w:r>
      <w:r w:rsidRPr="00BF4FA0">
        <w:rPr>
          <w:color w:val="000000"/>
          <w:sz w:val="28"/>
          <w:szCs w:val="28"/>
        </w:rPr>
        <w:t xml:space="preserve"> Комиссии вход</w:t>
      </w:r>
      <w:r w:rsidRPr="00BF4FA0">
        <w:rPr>
          <w:color w:val="000000"/>
          <w:sz w:val="28"/>
          <w:szCs w:val="28"/>
          <w:lang w:val="kk-KZ"/>
        </w:rPr>
        <w:t>я</w:t>
      </w:r>
      <w:r w:rsidRPr="00BF4FA0">
        <w:rPr>
          <w:color w:val="000000"/>
          <w:sz w:val="28"/>
          <w:szCs w:val="28"/>
        </w:rPr>
        <w:t>т</w:t>
      </w:r>
      <w:r w:rsidRPr="00BF4FA0">
        <w:rPr>
          <w:color w:val="000000"/>
          <w:sz w:val="28"/>
          <w:szCs w:val="28"/>
          <w:lang w:val="kk-KZ"/>
        </w:rPr>
        <w:t xml:space="preserve"> следующие задачи</w:t>
      </w:r>
      <w:r w:rsidRPr="00BF4FA0">
        <w:rPr>
          <w:color w:val="000000"/>
          <w:sz w:val="28"/>
          <w:szCs w:val="28"/>
        </w:rPr>
        <w:t>:</w:t>
      </w:r>
    </w:p>
    <w:p w:rsidR="00472770" w:rsidRPr="00532B9F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</w:rPr>
        <w:t xml:space="preserve">- определение и утверждение перечня организаций </w:t>
      </w:r>
      <w:r w:rsidRPr="00BF4FA0">
        <w:rPr>
          <w:color w:val="000000"/>
          <w:sz w:val="28"/>
          <w:szCs w:val="28"/>
          <w:lang w:val="kk-KZ"/>
        </w:rPr>
        <w:t>ТиППО</w:t>
      </w:r>
      <w:r w:rsidRPr="00BF4FA0">
        <w:rPr>
          <w:color w:val="000000"/>
          <w:sz w:val="28"/>
          <w:szCs w:val="28"/>
        </w:rPr>
        <w:t xml:space="preserve"> для размещения государственного образовательного заказа и финансирования </w:t>
      </w:r>
      <w:r w:rsidRPr="00532B9F">
        <w:rPr>
          <w:color w:val="000000"/>
          <w:sz w:val="28"/>
          <w:szCs w:val="28"/>
        </w:rPr>
        <w:t>подготовки кадров;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532B9F">
        <w:rPr>
          <w:color w:val="000000"/>
          <w:sz w:val="28"/>
          <w:szCs w:val="28"/>
        </w:rPr>
        <w:t xml:space="preserve">- размещение государственного образовательного заказа в организациях </w:t>
      </w:r>
      <w:proofErr w:type="spellStart"/>
      <w:r w:rsidRPr="00532B9F">
        <w:rPr>
          <w:color w:val="000000"/>
          <w:sz w:val="28"/>
          <w:szCs w:val="28"/>
        </w:rPr>
        <w:t>ТиП</w:t>
      </w:r>
      <w:proofErr w:type="spellEnd"/>
      <w:r w:rsidRPr="00532B9F">
        <w:rPr>
          <w:color w:val="000000"/>
          <w:sz w:val="28"/>
          <w:szCs w:val="28"/>
          <w:lang w:val="kk-KZ"/>
        </w:rPr>
        <w:t>П</w:t>
      </w:r>
      <w:r w:rsidRPr="00532B9F">
        <w:rPr>
          <w:color w:val="000000"/>
          <w:sz w:val="28"/>
          <w:szCs w:val="28"/>
        </w:rPr>
        <w:t xml:space="preserve">О в соответствии с итогами распределения абитуриентов или </w:t>
      </w:r>
      <w:r w:rsidRPr="00532B9F">
        <w:rPr>
          <w:kern w:val="24"/>
          <w:sz w:val="28"/>
          <w:szCs w:val="28"/>
        </w:rPr>
        <w:t>по итогам фактического приема абитуриентов,</w:t>
      </w:r>
      <w:r w:rsidRPr="00532B9F">
        <w:rPr>
          <w:color w:val="000000"/>
          <w:sz w:val="28"/>
          <w:szCs w:val="28"/>
        </w:rPr>
        <w:t xml:space="preserve"> поступающих на базе основного </w:t>
      </w:r>
      <w:r w:rsidR="00532B9F" w:rsidRPr="00532B9F">
        <w:rPr>
          <w:color w:val="000000"/>
          <w:sz w:val="28"/>
          <w:szCs w:val="28"/>
        </w:rPr>
        <w:t xml:space="preserve">среднего, </w:t>
      </w:r>
      <w:r w:rsidRPr="00532B9F">
        <w:rPr>
          <w:color w:val="000000"/>
          <w:sz w:val="28"/>
          <w:szCs w:val="28"/>
        </w:rPr>
        <w:t>общего среднего</w:t>
      </w:r>
      <w:r w:rsidR="00532B9F" w:rsidRPr="00532B9F">
        <w:rPr>
          <w:color w:val="000000"/>
          <w:sz w:val="28"/>
          <w:szCs w:val="28"/>
        </w:rPr>
        <w:t xml:space="preserve"> образования и</w:t>
      </w:r>
      <w:r w:rsidRPr="00532B9F">
        <w:rPr>
          <w:color w:val="000000"/>
          <w:sz w:val="28"/>
          <w:szCs w:val="28"/>
        </w:rPr>
        <w:t xml:space="preserve"> </w:t>
      </w:r>
      <w:r w:rsidRPr="00532B9F">
        <w:rPr>
          <w:color w:val="000000"/>
          <w:sz w:val="28"/>
          <w:szCs w:val="28"/>
          <w:lang w:val="kk-KZ"/>
        </w:rPr>
        <w:t>ТиППО</w:t>
      </w:r>
      <w:r w:rsidRPr="00532B9F">
        <w:rPr>
          <w:color w:val="000000"/>
          <w:sz w:val="28"/>
          <w:szCs w:val="28"/>
        </w:rPr>
        <w:t>.</w:t>
      </w:r>
    </w:p>
    <w:p w:rsidR="0047277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</w:rPr>
        <w:t>Заседания Комиссии проводится по плану, утвержденному ее председателем и считаются действительными, если на них присутствуют более 2/3 от общего числа ее членов.</w:t>
      </w:r>
    </w:p>
    <w:p w:rsidR="00472770" w:rsidRPr="00B02433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02433">
        <w:rPr>
          <w:color w:val="000000"/>
          <w:sz w:val="28"/>
          <w:szCs w:val="28"/>
        </w:rPr>
        <w:t>На заседаниях Комиссии ведется аудио- или видеозапись. Аудиовидеозапись хранится в архиве не менее трех лет.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BF4FA0">
        <w:rPr>
          <w:color w:val="000000"/>
          <w:sz w:val="28"/>
          <w:szCs w:val="28"/>
        </w:rPr>
        <w:t xml:space="preserve">Внеплановые заседания Комиссии могут проводиться в случаях возникновения свободных мест или спорных вопросов при размещении государственного образовательного заказа в организациях </w:t>
      </w:r>
      <w:proofErr w:type="spellStart"/>
      <w:r w:rsidRPr="00BF4FA0">
        <w:rPr>
          <w:color w:val="000000"/>
          <w:sz w:val="28"/>
          <w:szCs w:val="28"/>
        </w:rPr>
        <w:t>ТиППО</w:t>
      </w:r>
      <w:proofErr w:type="spellEnd"/>
      <w:r w:rsidRPr="00BF4FA0">
        <w:rPr>
          <w:color w:val="000000"/>
          <w:sz w:val="28"/>
          <w:szCs w:val="28"/>
        </w:rPr>
        <w:t>.</w:t>
      </w:r>
      <w:r w:rsidRPr="00BF4FA0">
        <w:rPr>
          <w:color w:val="000000"/>
          <w:sz w:val="28"/>
          <w:szCs w:val="28"/>
          <w:lang w:val="kk-KZ"/>
        </w:rPr>
        <w:t>»;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Пункт 19</w:t>
      </w:r>
      <w:r w:rsidRPr="00BF4FA0">
        <w:rPr>
          <w:color w:val="000000"/>
          <w:sz w:val="28"/>
          <w:szCs w:val="28"/>
          <w:lang w:val="kk-KZ"/>
        </w:rPr>
        <w:t xml:space="preserve"> изложить </w:t>
      </w:r>
      <w:r>
        <w:rPr>
          <w:color w:val="000000"/>
          <w:sz w:val="28"/>
          <w:szCs w:val="28"/>
          <w:lang w:val="kk-KZ"/>
        </w:rPr>
        <w:t>в новой</w:t>
      </w:r>
      <w:r w:rsidRPr="00BF4FA0">
        <w:rPr>
          <w:color w:val="000000"/>
          <w:sz w:val="28"/>
          <w:szCs w:val="28"/>
          <w:lang w:val="kk-KZ"/>
        </w:rPr>
        <w:t xml:space="preserve"> редакции:</w:t>
      </w:r>
    </w:p>
    <w:p w:rsidR="00472770" w:rsidRPr="00BF4FA0" w:rsidRDefault="00472770" w:rsidP="00472770">
      <w:pPr>
        <w:ind w:firstLine="709"/>
        <w:jc w:val="both"/>
        <w:rPr>
          <w:sz w:val="28"/>
          <w:szCs w:val="28"/>
        </w:rPr>
      </w:pPr>
      <w:r w:rsidRPr="00BF4FA0">
        <w:rPr>
          <w:color w:val="000000"/>
          <w:sz w:val="28"/>
          <w:szCs w:val="28"/>
          <w:lang w:val="kk-KZ"/>
        </w:rPr>
        <w:t>«</w:t>
      </w:r>
      <w:r w:rsidRPr="00BF4FA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9</w:t>
      </w:r>
      <w:r w:rsidRPr="00BF4FA0">
        <w:rPr>
          <w:color w:val="000000"/>
          <w:sz w:val="28"/>
          <w:szCs w:val="28"/>
        </w:rPr>
        <w:t xml:space="preserve">. Для участия в конкурсе по размещению государственного образовательного заказа на подготовку кадров с </w:t>
      </w:r>
      <w:r w:rsidRPr="00BF4FA0">
        <w:rPr>
          <w:color w:val="000000"/>
          <w:sz w:val="28"/>
          <w:szCs w:val="28"/>
          <w:lang w:val="kk-KZ"/>
        </w:rPr>
        <w:t>ТиППО</w:t>
      </w:r>
      <w:r w:rsidRPr="00BF4FA0">
        <w:rPr>
          <w:color w:val="000000"/>
          <w:sz w:val="28"/>
          <w:szCs w:val="28"/>
        </w:rPr>
        <w:t xml:space="preserve"> </w:t>
      </w:r>
      <w:proofErr w:type="spellStart"/>
      <w:r w:rsidRPr="00BF4FA0">
        <w:rPr>
          <w:color w:val="000000"/>
          <w:sz w:val="28"/>
          <w:szCs w:val="28"/>
        </w:rPr>
        <w:t>услугополучатели</w:t>
      </w:r>
      <w:proofErr w:type="spellEnd"/>
      <w:r w:rsidRPr="00BF4FA0">
        <w:rPr>
          <w:color w:val="000000"/>
          <w:sz w:val="28"/>
          <w:szCs w:val="28"/>
        </w:rPr>
        <w:t xml:space="preserve"> предоставляют </w:t>
      </w:r>
      <w:proofErr w:type="spellStart"/>
      <w:r w:rsidRPr="00BF4FA0">
        <w:rPr>
          <w:color w:val="000000"/>
          <w:sz w:val="28"/>
          <w:szCs w:val="28"/>
        </w:rPr>
        <w:t>услугодателю</w:t>
      </w:r>
      <w:proofErr w:type="spellEnd"/>
      <w:r w:rsidRPr="00BF4FA0">
        <w:rPr>
          <w:color w:val="000000"/>
          <w:sz w:val="28"/>
          <w:szCs w:val="28"/>
        </w:rPr>
        <w:t xml:space="preserve"> через Государственную корпорацию или через веб-портал "электронного правительства" (далее – портал) следующий пакет документов:</w:t>
      </w:r>
    </w:p>
    <w:p w:rsidR="00472770" w:rsidRPr="00BF4FA0" w:rsidRDefault="00472770" w:rsidP="00472770">
      <w:pPr>
        <w:ind w:firstLine="709"/>
        <w:jc w:val="both"/>
        <w:rPr>
          <w:sz w:val="28"/>
          <w:szCs w:val="28"/>
        </w:rPr>
      </w:pPr>
      <w:r w:rsidRPr="00BF4FA0">
        <w:rPr>
          <w:color w:val="000000"/>
          <w:sz w:val="28"/>
          <w:szCs w:val="28"/>
        </w:rPr>
        <w:t xml:space="preserve">при обращении </w:t>
      </w:r>
      <w:proofErr w:type="spellStart"/>
      <w:r w:rsidRPr="00BF4FA0">
        <w:rPr>
          <w:color w:val="000000"/>
          <w:sz w:val="28"/>
          <w:szCs w:val="28"/>
        </w:rPr>
        <w:t>услугополучателя</w:t>
      </w:r>
      <w:proofErr w:type="spellEnd"/>
      <w:r w:rsidRPr="00BF4FA0">
        <w:rPr>
          <w:color w:val="000000"/>
          <w:sz w:val="28"/>
          <w:szCs w:val="28"/>
        </w:rPr>
        <w:t xml:space="preserve"> (либо его представителя по доверенности) в Государственную корпорацию:</w:t>
      </w:r>
    </w:p>
    <w:p w:rsidR="00472770" w:rsidRPr="00BF4FA0" w:rsidRDefault="00472770" w:rsidP="00472770">
      <w:pPr>
        <w:ind w:firstLine="709"/>
        <w:jc w:val="both"/>
        <w:rPr>
          <w:sz w:val="28"/>
          <w:szCs w:val="28"/>
        </w:rPr>
      </w:pPr>
      <w:r w:rsidRPr="00BF4FA0">
        <w:rPr>
          <w:color w:val="000000"/>
          <w:sz w:val="28"/>
          <w:szCs w:val="28"/>
        </w:rPr>
        <w:t>1) заявление на имя председателя Комиссии по форме согласно приложению 3 к настоящим Правилам;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BF4FA0">
        <w:rPr>
          <w:color w:val="000000"/>
          <w:sz w:val="28"/>
          <w:szCs w:val="28"/>
        </w:rPr>
        <w:t xml:space="preserve">2) </w:t>
      </w:r>
      <w:r w:rsidRPr="00BF4FA0">
        <w:rPr>
          <w:color w:val="000000"/>
          <w:sz w:val="28"/>
          <w:szCs w:val="28"/>
          <w:lang w:val="kk-KZ"/>
        </w:rPr>
        <w:t>информационную карту о соответствии требованиям, предъявляемым к организации</w:t>
      </w:r>
      <w:r w:rsidRPr="00BF4FA0">
        <w:rPr>
          <w:color w:val="000000"/>
          <w:sz w:val="28"/>
          <w:szCs w:val="28"/>
        </w:rPr>
        <w:t xml:space="preserve"> </w:t>
      </w:r>
      <w:r w:rsidRPr="00BF4FA0">
        <w:rPr>
          <w:color w:val="000000"/>
          <w:sz w:val="28"/>
          <w:szCs w:val="28"/>
          <w:lang w:val="kk-KZ"/>
        </w:rPr>
        <w:t>ТиППО (далее – Информационная карта)</w:t>
      </w:r>
      <w:r w:rsidRPr="00BF4FA0">
        <w:rPr>
          <w:color w:val="000000"/>
          <w:sz w:val="28"/>
          <w:szCs w:val="28"/>
        </w:rPr>
        <w:t>,</w:t>
      </w:r>
      <w:r w:rsidRPr="00BF4FA0">
        <w:rPr>
          <w:color w:val="000000"/>
          <w:sz w:val="28"/>
          <w:szCs w:val="28"/>
          <w:lang w:val="kk-KZ"/>
        </w:rPr>
        <w:t xml:space="preserve"> для размещения государственного образовательного заказа и финансирования подготовки кадров с ТиППО согласно приложению 4 к настоящим Правилам;</w:t>
      </w:r>
    </w:p>
    <w:p w:rsidR="00472770" w:rsidRPr="00BF4FA0" w:rsidRDefault="00472770" w:rsidP="00472770">
      <w:pPr>
        <w:ind w:firstLine="709"/>
        <w:jc w:val="both"/>
        <w:rPr>
          <w:sz w:val="28"/>
          <w:szCs w:val="28"/>
        </w:rPr>
      </w:pPr>
      <w:r w:rsidRPr="00BF4FA0">
        <w:rPr>
          <w:color w:val="000000"/>
          <w:sz w:val="28"/>
          <w:szCs w:val="28"/>
        </w:rPr>
        <w:t> при обращении через портал:</w:t>
      </w:r>
    </w:p>
    <w:p w:rsidR="00472770" w:rsidRPr="00BF4FA0" w:rsidRDefault="00472770" w:rsidP="00472770">
      <w:pPr>
        <w:ind w:firstLine="709"/>
        <w:jc w:val="both"/>
        <w:rPr>
          <w:sz w:val="28"/>
          <w:szCs w:val="28"/>
        </w:rPr>
      </w:pPr>
      <w:r w:rsidRPr="00BF4FA0">
        <w:rPr>
          <w:color w:val="000000"/>
          <w:sz w:val="28"/>
          <w:szCs w:val="28"/>
        </w:rPr>
        <w:t>1) электронная копия заявления на имя председателя Комиссии по форме согласно приложению 3 к настоящим Правилам;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</w:rPr>
        <w:lastRenderedPageBreak/>
        <w:t>2)</w:t>
      </w:r>
      <w:r w:rsidRPr="00BF4FA0">
        <w:rPr>
          <w:color w:val="000000"/>
          <w:sz w:val="28"/>
          <w:szCs w:val="28"/>
          <w:lang w:val="en-US"/>
        </w:rPr>
        <w:t> </w:t>
      </w:r>
      <w:r w:rsidRPr="00BF4FA0">
        <w:rPr>
          <w:color w:val="000000"/>
          <w:sz w:val="28"/>
          <w:szCs w:val="28"/>
        </w:rPr>
        <w:t xml:space="preserve">электронная копия </w:t>
      </w:r>
      <w:r>
        <w:rPr>
          <w:color w:val="000000"/>
          <w:sz w:val="28"/>
          <w:szCs w:val="28"/>
        </w:rPr>
        <w:t>И</w:t>
      </w:r>
      <w:r w:rsidRPr="00BF4FA0">
        <w:rPr>
          <w:color w:val="000000"/>
          <w:sz w:val="28"/>
          <w:szCs w:val="28"/>
          <w:lang w:val="kk-KZ"/>
        </w:rPr>
        <w:t>нформационной карты для размещения государственного образовательного заказа и финансирования подготовки кадров с ТиППО согласно приложению 4 к настоящим Правилам.</w:t>
      </w:r>
      <w:r w:rsidRPr="00BF4FA0">
        <w:rPr>
          <w:color w:val="000000"/>
          <w:sz w:val="28"/>
          <w:szCs w:val="28"/>
        </w:rPr>
        <w:t xml:space="preserve"> </w:t>
      </w:r>
      <w:r w:rsidRPr="00BF4FA0">
        <w:rPr>
          <w:color w:val="000000"/>
          <w:sz w:val="28"/>
          <w:szCs w:val="28"/>
          <w:lang w:val="kk-KZ"/>
        </w:rPr>
        <w:t xml:space="preserve"> 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BF4FA0">
        <w:rPr>
          <w:color w:val="000000"/>
          <w:sz w:val="28"/>
          <w:szCs w:val="28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согласно приложению 14 к настоящим Правилам.</w:t>
      </w:r>
      <w:r w:rsidRPr="00BF4FA0">
        <w:rPr>
          <w:color w:val="000000"/>
          <w:sz w:val="28"/>
          <w:szCs w:val="28"/>
          <w:lang w:val="kk-KZ"/>
        </w:rPr>
        <w:t>»;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BF4FA0">
        <w:rPr>
          <w:color w:val="000000"/>
          <w:sz w:val="28"/>
          <w:szCs w:val="28"/>
          <w:lang w:val="kk-KZ"/>
        </w:rPr>
        <w:t xml:space="preserve">пункт 20 изложить в </w:t>
      </w:r>
      <w:r>
        <w:rPr>
          <w:color w:val="000000"/>
          <w:sz w:val="28"/>
          <w:szCs w:val="28"/>
          <w:lang w:val="kk-KZ"/>
        </w:rPr>
        <w:t>новой</w:t>
      </w:r>
      <w:r w:rsidRPr="00BF4FA0">
        <w:rPr>
          <w:color w:val="000000"/>
          <w:sz w:val="28"/>
          <w:szCs w:val="28"/>
          <w:lang w:val="kk-KZ"/>
        </w:rPr>
        <w:t xml:space="preserve"> редакции:</w:t>
      </w:r>
    </w:p>
    <w:p w:rsidR="00472770" w:rsidRPr="00BF4FA0" w:rsidRDefault="00472770" w:rsidP="00472770">
      <w:pPr>
        <w:ind w:firstLine="709"/>
        <w:jc w:val="both"/>
        <w:rPr>
          <w:sz w:val="28"/>
          <w:szCs w:val="28"/>
        </w:rPr>
      </w:pPr>
      <w:r w:rsidRPr="00BF4FA0">
        <w:rPr>
          <w:sz w:val="28"/>
          <w:szCs w:val="28"/>
          <w:lang w:val="kk-KZ"/>
        </w:rPr>
        <w:t xml:space="preserve">«20. </w:t>
      </w:r>
      <w:r w:rsidRPr="00BF4FA0">
        <w:rPr>
          <w:color w:val="000000"/>
          <w:sz w:val="28"/>
          <w:szCs w:val="28"/>
        </w:rPr>
        <w:t xml:space="preserve">Комиссия рассматривает конкурсные заявки в </w:t>
      </w:r>
      <w:r w:rsidRPr="0037201B">
        <w:rPr>
          <w:sz w:val="28"/>
          <w:szCs w:val="28"/>
        </w:rPr>
        <w:t>течение 20 календарных дней со дня подачи заявки, определяет степень их</w:t>
      </w:r>
      <w:r w:rsidRPr="0037201B">
        <w:rPr>
          <w:sz w:val="28"/>
          <w:szCs w:val="28"/>
          <w:lang w:val="kk-KZ"/>
        </w:rPr>
        <w:t xml:space="preserve"> соответ</w:t>
      </w:r>
      <w:r w:rsidRPr="00BF4FA0">
        <w:rPr>
          <w:color w:val="000000"/>
          <w:sz w:val="28"/>
          <w:szCs w:val="28"/>
          <w:lang w:val="kk-KZ"/>
        </w:rPr>
        <w:t>ствия требовани</w:t>
      </w:r>
      <w:r>
        <w:rPr>
          <w:color w:val="000000"/>
          <w:sz w:val="28"/>
          <w:szCs w:val="28"/>
          <w:lang w:val="kk-KZ"/>
        </w:rPr>
        <w:t xml:space="preserve">ям, предъявляемым к организации </w:t>
      </w:r>
      <w:proofErr w:type="spellStart"/>
      <w:r w:rsidRPr="00BF4FA0">
        <w:rPr>
          <w:color w:val="000000"/>
          <w:sz w:val="28"/>
          <w:szCs w:val="28"/>
        </w:rPr>
        <w:t>ТиП</w:t>
      </w:r>
      <w:proofErr w:type="spellEnd"/>
      <w:r w:rsidRPr="00BF4FA0">
        <w:rPr>
          <w:color w:val="000000"/>
          <w:sz w:val="28"/>
          <w:szCs w:val="28"/>
          <w:lang w:val="kk-KZ"/>
        </w:rPr>
        <w:t>П</w:t>
      </w:r>
      <w:r w:rsidRPr="00BF4FA0">
        <w:rPr>
          <w:color w:val="000000"/>
          <w:sz w:val="28"/>
          <w:szCs w:val="28"/>
        </w:rPr>
        <w:t>О,</w:t>
      </w:r>
      <w:r w:rsidRPr="00BF4FA0">
        <w:rPr>
          <w:color w:val="000000"/>
          <w:sz w:val="28"/>
          <w:szCs w:val="28"/>
          <w:lang w:val="kk-KZ"/>
        </w:rPr>
        <w:t xml:space="preserve"> для размещения государственного образовательного заказа</w:t>
      </w:r>
      <w:r w:rsidRPr="00BF4FA0">
        <w:rPr>
          <w:color w:val="000000"/>
          <w:sz w:val="28"/>
          <w:szCs w:val="28"/>
        </w:rPr>
        <w:t xml:space="preserve"> и проводит их оценку согласно приложению 15 к настоящим Правилам.</w:t>
      </w:r>
      <w:r>
        <w:rPr>
          <w:color w:val="000000"/>
          <w:sz w:val="28"/>
          <w:szCs w:val="28"/>
        </w:rPr>
        <w:t>»;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BF4FA0">
        <w:rPr>
          <w:color w:val="000000"/>
          <w:sz w:val="28"/>
          <w:szCs w:val="28"/>
          <w:lang w:val="kk-KZ"/>
        </w:rPr>
        <w:t xml:space="preserve">дополнить пунктом 20-1 </w:t>
      </w:r>
      <w:r>
        <w:rPr>
          <w:color w:val="000000"/>
          <w:sz w:val="28"/>
          <w:szCs w:val="28"/>
          <w:lang w:val="kk-KZ"/>
        </w:rPr>
        <w:t>следующего</w:t>
      </w:r>
      <w:r w:rsidRPr="00BF4FA0">
        <w:rPr>
          <w:color w:val="000000"/>
          <w:sz w:val="28"/>
          <w:szCs w:val="28"/>
          <w:lang w:val="kk-KZ"/>
        </w:rPr>
        <w:t xml:space="preserve"> содержания: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  <w:lang w:val="kk-KZ"/>
        </w:rPr>
        <w:t>«</w:t>
      </w:r>
      <w:r w:rsidRPr="00BF4FA0">
        <w:rPr>
          <w:color w:val="000000"/>
          <w:sz w:val="28"/>
          <w:szCs w:val="28"/>
        </w:rPr>
        <w:t xml:space="preserve">20-1. При определении организаций </w:t>
      </w:r>
      <w:proofErr w:type="spellStart"/>
      <w:r>
        <w:rPr>
          <w:color w:val="000000"/>
          <w:sz w:val="28"/>
          <w:szCs w:val="28"/>
        </w:rPr>
        <w:t>ТиППО</w:t>
      </w:r>
      <w:proofErr w:type="spellEnd"/>
      <w:r w:rsidRPr="00BF4FA0">
        <w:rPr>
          <w:color w:val="000000"/>
          <w:sz w:val="28"/>
          <w:szCs w:val="28"/>
        </w:rPr>
        <w:t xml:space="preserve"> для размещения государственного образовательного заказа на подготовку кадров с </w:t>
      </w:r>
      <w:proofErr w:type="spellStart"/>
      <w:r w:rsidRPr="00BF4FA0">
        <w:rPr>
          <w:color w:val="000000"/>
          <w:sz w:val="28"/>
          <w:szCs w:val="28"/>
        </w:rPr>
        <w:t>ТиППО</w:t>
      </w:r>
      <w:proofErr w:type="spellEnd"/>
      <w:r w:rsidRPr="00BF4FA0">
        <w:rPr>
          <w:color w:val="000000"/>
          <w:sz w:val="28"/>
          <w:szCs w:val="28"/>
        </w:rPr>
        <w:t xml:space="preserve"> Комиссия руководствуется следующими основными критериями, а также информацией, подтверждающей исполнение следующих требований в соответствии с приложением 4 к настоящим Правилам: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</w:rPr>
        <w:t xml:space="preserve">1) наличие лицензии на право ведения образовательной деятельности по образовательным программам </w:t>
      </w:r>
      <w:proofErr w:type="spellStart"/>
      <w:r w:rsidRPr="00BF4FA0">
        <w:rPr>
          <w:color w:val="000000"/>
          <w:sz w:val="28"/>
          <w:szCs w:val="28"/>
        </w:rPr>
        <w:t>ТиППО</w:t>
      </w:r>
      <w:proofErr w:type="spellEnd"/>
      <w:r w:rsidRPr="00BF4FA0">
        <w:rPr>
          <w:color w:val="000000"/>
          <w:sz w:val="28"/>
          <w:szCs w:val="28"/>
        </w:rPr>
        <w:t xml:space="preserve"> по заявленным специальностям с учетом профиля подготовки </w:t>
      </w:r>
      <w:r>
        <w:rPr>
          <w:color w:val="000000"/>
          <w:sz w:val="28"/>
          <w:szCs w:val="28"/>
        </w:rPr>
        <w:t xml:space="preserve">кадров </w:t>
      </w:r>
      <w:r w:rsidRPr="00BF4FA0">
        <w:rPr>
          <w:color w:val="000000"/>
          <w:sz w:val="28"/>
          <w:szCs w:val="28"/>
        </w:rPr>
        <w:t xml:space="preserve">(за исключением организаций </w:t>
      </w:r>
      <w:proofErr w:type="spellStart"/>
      <w:r w:rsidRPr="00BF4FA0">
        <w:rPr>
          <w:color w:val="000000"/>
          <w:sz w:val="28"/>
          <w:szCs w:val="28"/>
        </w:rPr>
        <w:t>ТиППО</w:t>
      </w:r>
      <w:proofErr w:type="spellEnd"/>
      <w:r w:rsidRPr="00BF4FA0">
        <w:rPr>
          <w:color w:val="000000"/>
          <w:sz w:val="28"/>
          <w:szCs w:val="28"/>
        </w:rPr>
        <w:t xml:space="preserve">, расположенных в сельских населенных пунктах, </w:t>
      </w:r>
      <w:r w:rsidRPr="00BF4FA0">
        <w:rPr>
          <w:color w:val="000000"/>
          <w:sz w:val="28"/>
          <w:szCs w:val="28"/>
          <w:lang w:val="kk-KZ"/>
        </w:rPr>
        <w:t>в исправительных учреждениях уголовно-исполнительной системы</w:t>
      </w:r>
      <w:r w:rsidRPr="00BF4FA0">
        <w:rPr>
          <w:color w:val="000000"/>
          <w:sz w:val="28"/>
          <w:szCs w:val="28"/>
        </w:rPr>
        <w:t>);</w:t>
      </w:r>
    </w:p>
    <w:p w:rsidR="00472770" w:rsidRPr="003817F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BF4FA0">
        <w:rPr>
          <w:color w:val="000000"/>
          <w:sz w:val="28"/>
          <w:szCs w:val="28"/>
        </w:rPr>
        <w:t xml:space="preserve">2) наличие рабочих учебных планов, согласованных с индустриальным советом или работодателями по заявленным специальностям на текущий учебный </w:t>
      </w:r>
      <w:r w:rsidRPr="003817F0">
        <w:rPr>
          <w:color w:val="000000"/>
          <w:sz w:val="28"/>
          <w:szCs w:val="28"/>
        </w:rPr>
        <w:t>год</w:t>
      </w:r>
      <w:r w:rsidRPr="003817F0">
        <w:rPr>
          <w:sz w:val="24"/>
          <w:szCs w:val="24"/>
        </w:rPr>
        <w:t xml:space="preserve"> </w:t>
      </w:r>
      <w:r w:rsidRPr="003817F0">
        <w:rPr>
          <w:color w:val="000000"/>
          <w:sz w:val="28"/>
          <w:szCs w:val="28"/>
        </w:rPr>
        <w:t>на государственном и русском языках</w:t>
      </w:r>
      <w:r w:rsidRPr="003817F0">
        <w:rPr>
          <w:color w:val="000000"/>
          <w:sz w:val="28"/>
          <w:szCs w:val="28"/>
          <w:lang w:val="kk-KZ"/>
        </w:rPr>
        <w:t>;</w:t>
      </w:r>
    </w:p>
    <w:p w:rsidR="0047277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3817F0">
        <w:rPr>
          <w:color w:val="000000"/>
          <w:sz w:val="28"/>
          <w:szCs w:val="28"/>
        </w:rPr>
        <w:t>3) </w:t>
      </w:r>
      <w:r>
        <w:rPr>
          <w:color w:val="000000"/>
          <w:sz w:val="28"/>
          <w:szCs w:val="28"/>
        </w:rPr>
        <w:t>н</w:t>
      </w:r>
      <w:r w:rsidRPr="001F7602">
        <w:rPr>
          <w:color w:val="000000"/>
          <w:sz w:val="28"/>
          <w:szCs w:val="28"/>
        </w:rPr>
        <w:t>аличие соответствующих учебно-производственных мастерских, лабораторий, учебных полигонов, учебно-производственных баз для организации учебного процесса по квалификациям и специальностям</w:t>
      </w:r>
      <w:r w:rsidRPr="00BF4FA0">
        <w:rPr>
          <w:color w:val="000000"/>
          <w:sz w:val="28"/>
          <w:szCs w:val="28"/>
        </w:rPr>
        <w:t>;</w:t>
      </w:r>
    </w:p>
    <w:p w:rsidR="00472770" w:rsidRPr="00BF4FA0" w:rsidRDefault="00472770" w:rsidP="00472770">
      <w:pPr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3817F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) наличие </w:t>
      </w:r>
      <w:r w:rsidRPr="001F7602">
        <w:rPr>
          <w:color w:val="000000"/>
          <w:sz w:val="28"/>
          <w:szCs w:val="28"/>
        </w:rPr>
        <w:t>педагогов высшей и первой категории, педагогов-экспертов, педагогов-исследователей, педагогов- мастеров и магистров от числа педагогов по подготавливаемым специальностям</w:t>
      </w:r>
      <w:r>
        <w:rPr>
          <w:color w:val="000000"/>
          <w:sz w:val="28"/>
          <w:szCs w:val="28"/>
        </w:rPr>
        <w:t xml:space="preserve"> (</w:t>
      </w:r>
      <w:r w:rsidRPr="001F7602">
        <w:rPr>
          <w:color w:val="000000"/>
          <w:sz w:val="28"/>
          <w:szCs w:val="28"/>
        </w:rPr>
        <w:t>не менее 30 %</w:t>
      </w:r>
      <w:r>
        <w:rPr>
          <w:color w:val="000000"/>
          <w:sz w:val="28"/>
          <w:szCs w:val="28"/>
        </w:rPr>
        <w:t>)</w:t>
      </w:r>
      <w:r w:rsidRPr="001F7602">
        <w:rPr>
          <w:color w:val="000000"/>
          <w:sz w:val="28"/>
          <w:szCs w:val="28"/>
        </w:rPr>
        <w:t>;</w:t>
      </w:r>
    </w:p>
    <w:p w:rsidR="00472770" w:rsidRDefault="00472770" w:rsidP="00472770">
      <w:pPr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н</w:t>
      </w:r>
      <w:r w:rsidRPr="001F7602">
        <w:rPr>
          <w:color w:val="000000"/>
          <w:sz w:val="28"/>
          <w:szCs w:val="28"/>
        </w:rPr>
        <w:t xml:space="preserve">аличие штатных преподавателей и мастеров производственного обучения не менее 70% (не менее 50% для организаций </w:t>
      </w:r>
      <w:proofErr w:type="spellStart"/>
      <w:r w:rsidRPr="001F7602">
        <w:rPr>
          <w:color w:val="000000"/>
          <w:sz w:val="28"/>
          <w:szCs w:val="28"/>
        </w:rPr>
        <w:t>ТиППО</w:t>
      </w:r>
      <w:proofErr w:type="spellEnd"/>
      <w:r w:rsidRPr="001F7602">
        <w:rPr>
          <w:color w:val="000000"/>
          <w:sz w:val="28"/>
          <w:szCs w:val="28"/>
        </w:rPr>
        <w:t>, реализующих образовательные программы в сфере искусства и культуры)</w:t>
      </w:r>
      <w:r>
        <w:rPr>
          <w:color w:val="000000"/>
          <w:sz w:val="28"/>
          <w:szCs w:val="28"/>
        </w:rPr>
        <w:t>;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</w:rPr>
        <w:t>6) наличие социально-бытовых условий для студентов (</w:t>
      </w:r>
      <w:r w:rsidRPr="00BF4FA0">
        <w:rPr>
          <w:sz w:val="28"/>
          <w:szCs w:val="28"/>
        </w:rPr>
        <w:t>наличие собственного или арендованного общежития, и/или хостела, и/или гостиницы) студентам, пунктов общественного питания и медицинского обслуживания)</w:t>
      </w:r>
      <w:r w:rsidRPr="00BF4FA0">
        <w:rPr>
          <w:color w:val="000000"/>
          <w:sz w:val="28"/>
          <w:szCs w:val="28"/>
        </w:rPr>
        <w:t>;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</w:rPr>
        <w:t>7) наличие условий для лиц с особыми образовательными потребностями (</w:t>
      </w:r>
      <w:r w:rsidRPr="00447D1E">
        <w:rPr>
          <w:color w:val="000000"/>
          <w:sz w:val="28"/>
          <w:szCs w:val="28"/>
        </w:rPr>
        <w:t>обязательные требования: входные пандусы, световые сигналы, кнопка вызова, санузел согласно СНИП</w:t>
      </w:r>
      <w:r w:rsidRPr="00BF4FA0">
        <w:rPr>
          <w:color w:val="000000"/>
          <w:sz w:val="28"/>
          <w:szCs w:val="28"/>
        </w:rPr>
        <w:t>);</w:t>
      </w:r>
    </w:p>
    <w:p w:rsidR="0047277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</w:rPr>
        <w:t>8) наличие документа о прохождении институциональной и/или специализированной аккредитации или государственной аттестации;</w:t>
      </w:r>
    </w:p>
    <w:p w:rsidR="0047277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</w:rPr>
        <w:lastRenderedPageBreak/>
        <w:t xml:space="preserve">9) </w:t>
      </w:r>
      <w:r>
        <w:rPr>
          <w:color w:val="000000"/>
          <w:sz w:val="28"/>
          <w:szCs w:val="28"/>
        </w:rPr>
        <w:t>т</w:t>
      </w:r>
      <w:r w:rsidRPr="00423D68">
        <w:rPr>
          <w:color w:val="000000"/>
          <w:sz w:val="28"/>
          <w:szCs w:val="28"/>
        </w:rPr>
        <w:t>рудоустройство</w:t>
      </w:r>
      <w:r>
        <w:rPr>
          <w:color w:val="000000"/>
          <w:sz w:val="28"/>
          <w:szCs w:val="28"/>
        </w:rPr>
        <w:t xml:space="preserve"> и занятость</w:t>
      </w:r>
      <w:r w:rsidRPr="00423D68">
        <w:rPr>
          <w:color w:val="000000"/>
          <w:sz w:val="28"/>
          <w:szCs w:val="28"/>
        </w:rPr>
        <w:t xml:space="preserve"> выпускников в первый год после окончания организаций </w:t>
      </w:r>
      <w:proofErr w:type="spellStart"/>
      <w:r w:rsidRPr="00423D68">
        <w:rPr>
          <w:color w:val="000000"/>
          <w:sz w:val="28"/>
          <w:szCs w:val="28"/>
        </w:rPr>
        <w:t>ТиППО</w:t>
      </w:r>
      <w:proofErr w:type="spellEnd"/>
      <w:r w:rsidRPr="00423D68">
        <w:rPr>
          <w:color w:val="000000"/>
          <w:sz w:val="28"/>
          <w:szCs w:val="28"/>
        </w:rPr>
        <w:t xml:space="preserve"> по заявленным специальностям</w:t>
      </w:r>
      <w:r>
        <w:rPr>
          <w:color w:val="000000"/>
          <w:sz w:val="28"/>
          <w:szCs w:val="28"/>
        </w:rPr>
        <w:t>;</w:t>
      </w:r>
    </w:p>
    <w:p w:rsidR="00472770" w:rsidRPr="003817F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3817F0">
        <w:rPr>
          <w:color w:val="000000"/>
          <w:sz w:val="28"/>
          <w:szCs w:val="28"/>
        </w:rPr>
        <w:t xml:space="preserve">Данное требование не распространяется на организации </w:t>
      </w:r>
      <w:proofErr w:type="spellStart"/>
      <w:r w:rsidRPr="003817F0">
        <w:rPr>
          <w:color w:val="000000"/>
          <w:sz w:val="28"/>
          <w:szCs w:val="28"/>
        </w:rPr>
        <w:t>ТиППО</w:t>
      </w:r>
      <w:proofErr w:type="spellEnd"/>
      <w:r w:rsidRPr="003817F0">
        <w:rPr>
          <w:color w:val="000000"/>
          <w:sz w:val="28"/>
          <w:szCs w:val="28"/>
        </w:rPr>
        <w:t>, заявившихся по новым специальностям</w:t>
      </w:r>
      <w:r>
        <w:rPr>
          <w:color w:val="000000"/>
          <w:sz w:val="28"/>
          <w:szCs w:val="28"/>
        </w:rPr>
        <w:t>, а также на специальности, по которым выпуск не проводился;</w:t>
      </w:r>
    </w:p>
    <w:p w:rsidR="0047277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</w:t>
      </w:r>
      <w:r w:rsidRPr="001F76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391A98">
        <w:rPr>
          <w:color w:val="000000"/>
          <w:sz w:val="28"/>
          <w:szCs w:val="28"/>
        </w:rPr>
        <w:t>хват обучающихся дуальным обучением и/или практикой на производстве</w:t>
      </w:r>
      <w:r>
        <w:rPr>
          <w:color w:val="000000"/>
          <w:sz w:val="28"/>
          <w:szCs w:val="28"/>
        </w:rPr>
        <w:t xml:space="preserve"> по заявленным специальностям;</w:t>
      </w:r>
    </w:p>
    <w:p w:rsidR="00532B9F" w:rsidRDefault="00532B9F" w:rsidP="004727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11) проектная возможность организации </w:t>
      </w:r>
      <w:proofErr w:type="spellStart"/>
      <w:r>
        <w:rPr>
          <w:color w:val="000000"/>
          <w:sz w:val="28"/>
          <w:szCs w:val="28"/>
        </w:rPr>
        <w:t>ТиПО</w:t>
      </w:r>
      <w:proofErr w:type="spellEnd"/>
      <w:r>
        <w:rPr>
          <w:color w:val="000000"/>
          <w:sz w:val="28"/>
          <w:szCs w:val="28"/>
        </w:rPr>
        <w:t>;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BF4FA0">
        <w:rPr>
          <w:color w:val="000000"/>
          <w:sz w:val="28"/>
          <w:szCs w:val="28"/>
        </w:rPr>
        <w:t>1</w:t>
      </w:r>
      <w:r w:rsidR="00532B9F">
        <w:rPr>
          <w:color w:val="000000"/>
          <w:sz w:val="28"/>
          <w:szCs w:val="28"/>
        </w:rPr>
        <w:t>2</w:t>
      </w:r>
      <w:r w:rsidRPr="00BF4FA0">
        <w:rPr>
          <w:color w:val="000000"/>
          <w:sz w:val="28"/>
          <w:szCs w:val="28"/>
        </w:rPr>
        <w:t>) наличие сайта, аккаунта в социальных сетях.»;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BF4FA0">
        <w:rPr>
          <w:color w:val="000000"/>
          <w:sz w:val="28"/>
          <w:szCs w:val="28"/>
          <w:lang w:val="kk-KZ"/>
        </w:rPr>
        <w:t xml:space="preserve">пункт 21 изложить в </w:t>
      </w:r>
      <w:r>
        <w:rPr>
          <w:color w:val="000000"/>
          <w:sz w:val="28"/>
          <w:szCs w:val="28"/>
          <w:lang w:val="kk-KZ"/>
        </w:rPr>
        <w:t>новой</w:t>
      </w:r>
      <w:r w:rsidRPr="00BF4FA0">
        <w:rPr>
          <w:color w:val="000000"/>
          <w:sz w:val="28"/>
          <w:szCs w:val="28"/>
          <w:lang w:val="kk-KZ"/>
        </w:rPr>
        <w:t xml:space="preserve"> редакции:</w:t>
      </w:r>
    </w:p>
    <w:p w:rsidR="00472770" w:rsidRPr="00476445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BF4FA0">
        <w:rPr>
          <w:color w:val="000000"/>
          <w:sz w:val="28"/>
          <w:szCs w:val="28"/>
          <w:lang w:val="kk-KZ"/>
        </w:rPr>
        <w:t>«</w:t>
      </w:r>
      <w:r w:rsidRPr="00BF4FA0">
        <w:rPr>
          <w:color w:val="000000"/>
          <w:sz w:val="28"/>
          <w:szCs w:val="28"/>
        </w:rPr>
        <w:t xml:space="preserve">21. </w:t>
      </w:r>
      <w:r w:rsidRPr="00BF4FA0">
        <w:rPr>
          <w:color w:val="000000"/>
          <w:sz w:val="28"/>
          <w:szCs w:val="28"/>
          <w:lang w:val="kk-KZ"/>
        </w:rPr>
        <w:t xml:space="preserve">Комиссия по итогам первого заседания на основе оценки </w:t>
      </w:r>
      <w:r w:rsidRPr="00BF4FA0">
        <w:rPr>
          <w:color w:val="000000"/>
          <w:sz w:val="28"/>
          <w:szCs w:val="28"/>
        </w:rPr>
        <w:t xml:space="preserve">организаций </w:t>
      </w:r>
      <w:proofErr w:type="spellStart"/>
      <w:r w:rsidRPr="00BF4FA0">
        <w:rPr>
          <w:color w:val="000000"/>
          <w:sz w:val="28"/>
          <w:szCs w:val="28"/>
        </w:rPr>
        <w:t>ТиП</w:t>
      </w:r>
      <w:proofErr w:type="spellEnd"/>
      <w:r w:rsidRPr="00BF4FA0">
        <w:rPr>
          <w:color w:val="000000"/>
          <w:sz w:val="28"/>
          <w:szCs w:val="28"/>
          <w:lang w:val="kk-KZ"/>
        </w:rPr>
        <w:t>П</w:t>
      </w:r>
      <w:r w:rsidRPr="00BF4FA0">
        <w:rPr>
          <w:color w:val="000000"/>
          <w:sz w:val="28"/>
          <w:szCs w:val="28"/>
        </w:rPr>
        <w:t>О</w:t>
      </w:r>
      <w:r w:rsidRPr="00BF4FA0">
        <w:rPr>
          <w:color w:val="000000"/>
          <w:sz w:val="28"/>
          <w:szCs w:val="28"/>
          <w:lang w:val="kk-KZ"/>
        </w:rPr>
        <w:t xml:space="preserve"> на соответствие требованиям уполномоченного органа в области образования для размещения государственного образовательного заказа на </w:t>
      </w:r>
      <w:r w:rsidRPr="00476445">
        <w:rPr>
          <w:color w:val="000000"/>
          <w:sz w:val="28"/>
          <w:szCs w:val="28"/>
          <w:lang w:val="kk-KZ"/>
        </w:rPr>
        <w:t>подготовку кадров с ТиППО по выбору абитуриентов принимает решение о</w:t>
      </w:r>
      <w:r w:rsidRPr="00476445">
        <w:rPr>
          <w:color w:val="000000"/>
          <w:sz w:val="28"/>
          <w:szCs w:val="28"/>
        </w:rPr>
        <w:t>б утверждении:</w:t>
      </w:r>
      <w:r w:rsidRPr="00476445">
        <w:rPr>
          <w:color w:val="000000"/>
          <w:sz w:val="28"/>
          <w:szCs w:val="28"/>
          <w:lang w:val="kk-KZ"/>
        </w:rPr>
        <w:t xml:space="preserve"> </w:t>
      </w:r>
    </w:p>
    <w:p w:rsidR="00472770" w:rsidRPr="00476445" w:rsidRDefault="00472770" w:rsidP="00472770">
      <w:pPr>
        <w:pStyle w:val="ae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76445">
        <w:rPr>
          <w:rFonts w:ascii="Times New Roman" w:hAnsi="Times New Roman"/>
          <w:color w:val="000000"/>
          <w:sz w:val="28"/>
          <w:szCs w:val="28"/>
          <w:lang w:val="kk-KZ"/>
        </w:rPr>
        <w:t>перечня организаций образования, в которых государственный образовательный заказ размещается без процедуры распределения;</w:t>
      </w:r>
    </w:p>
    <w:p w:rsidR="00472770" w:rsidRDefault="00472770" w:rsidP="00472770">
      <w:pPr>
        <w:pStyle w:val="ae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76445">
        <w:rPr>
          <w:rFonts w:ascii="Times New Roman" w:hAnsi="Times New Roman"/>
          <w:color w:val="000000"/>
          <w:sz w:val="28"/>
          <w:szCs w:val="28"/>
          <w:lang w:val="kk-KZ"/>
        </w:rPr>
        <w:t>перечня организаций ТиППО, в которых по условиям конкурса размещается государственный образовательный заказ на подготовку кадров с ТиППО путем распределения, проводимого НЦТ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C4A7B">
        <w:rPr>
          <w:rFonts w:ascii="Times New Roman" w:hAnsi="Times New Roman"/>
          <w:color w:val="000000"/>
          <w:sz w:val="28"/>
          <w:szCs w:val="28"/>
          <w:lang w:val="kk-KZ"/>
        </w:rPr>
        <w:t>согласно приложению 16 к настоящим Правилам</w:t>
      </w:r>
      <w:r w:rsidRPr="00476445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»;</w:t>
      </w:r>
    </w:p>
    <w:p w:rsidR="00472770" w:rsidRPr="00476445" w:rsidRDefault="00472770" w:rsidP="00472770">
      <w:pPr>
        <w:pStyle w:val="ae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дополнить пунктом 21-1 следующего содержания:</w:t>
      </w:r>
    </w:p>
    <w:p w:rsidR="00472770" w:rsidRDefault="00472770" w:rsidP="00472770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«</w:t>
      </w:r>
      <w:r w:rsidRPr="00F87D83">
        <w:rPr>
          <w:color w:val="000000"/>
          <w:sz w:val="28"/>
          <w:szCs w:val="28"/>
        </w:rPr>
        <w:t>21-1</w:t>
      </w:r>
      <w:r>
        <w:rPr>
          <w:color w:val="000000"/>
          <w:sz w:val="28"/>
          <w:szCs w:val="28"/>
        </w:rPr>
        <w:t xml:space="preserve">. </w:t>
      </w:r>
      <w:r w:rsidRPr="00476445">
        <w:rPr>
          <w:color w:val="000000"/>
          <w:sz w:val="28"/>
          <w:szCs w:val="28"/>
          <w:lang w:val="kk-KZ"/>
        </w:rPr>
        <w:t>Решение Комиссии об определении перечня организаций</w:t>
      </w:r>
      <w:r w:rsidRPr="003A0F5D">
        <w:rPr>
          <w:color w:val="000000"/>
          <w:sz w:val="28"/>
          <w:szCs w:val="28"/>
          <w:lang w:val="kk-KZ"/>
        </w:rPr>
        <w:t xml:space="preserve"> ТиППО, в которых по условиям конкурса размещается государственный образовательный заказ на подготовку кадров с ТиППО в течение пяти рабочих дней публикуется на интернет-ресурсах органов управления образованием области, города респ</w:t>
      </w:r>
      <w:r>
        <w:rPr>
          <w:color w:val="000000"/>
          <w:sz w:val="28"/>
          <w:szCs w:val="28"/>
          <w:lang w:val="kk-KZ"/>
        </w:rPr>
        <w:t>убликанского значения и столицы.»;</w:t>
      </w:r>
    </w:p>
    <w:p w:rsidR="00472770" w:rsidRPr="00476445" w:rsidRDefault="00472770" w:rsidP="00472770">
      <w:pPr>
        <w:pStyle w:val="ae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дополнить пунктом 21-2 следующего содержания:</w:t>
      </w:r>
    </w:p>
    <w:p w:rsidR="00472770" w:rsidRDefault="00472770" w:rsidP="00472770">
      <w:pPr>
        <w:ind w:firstLine="708"/>
        <w:jc w:val="both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«21-2. </w:t>
      </w:r>
      <w:r w:rsidRPr="00BF4FA0">
        <w:rPr>
          <w:color w:val="000000"/>
          <w:sz w:val="28"/>
          <w:szCs w:val="28"/>
          <w:lang w:val="kk-KZ"/>
        </w:rPr>
        <w:t xml:space="preserve">МИО </w:t>
      </w:r>
      <w:r>
        <w:rPr>
          <w:color w:val="000000"/>
          <w:sz w:val="28"/>
          <w:szCs w:val="28"/>
          <w:lang w:val="kk-KZ"/>
        </w:rPr>
        <w:t xml:space="preserve">направляет в НЦТ </w:t>
      </w:r>
      <w:r w:rsidRPr="00BF4FA0">
        <w:rPr>
          <w:color w:val="000000"/>
          <w:sz w:val="28"/>
          <w:szCs w:val="28"/>
          <w:lang w:val="kk-KZ"/>
        </w:rPr>
        <w:t>перечень организаций</w:t>
      </w:r>
      <w:r w:rsidRPr="00BF4FA0">
        <w:rPr>
          <w:color w:val="000000"/>
          <w:sz w:val="28"/>
          <w:szCs w:val="28"/>
        </w:rPr>
        <w:t xml:space="preserve"> </w:t>
      </w:r>
      <w:r w:rsidRPr="00BF4FA0">
        <w:rPr>
          <w:color w:val="000000"/>
          <w:sz w:val="28"/>
          <w:szCs w:val="28"/>
          <w:lang w:val="kk-KZ"/>
        </w:rPr>
        <w:t>ТиППО</w:t>
      </w:r>
      <w:r>
        <w:rPr>
          <w:color w:val="000000"/>
          <w:sz w:val="28"/>
          <w:szCs w:val="28"/>
          <w:lang w:val="kk-KZ"/>
        </w:rPr>
        <w:t xml:space="preserve">, </w:t>
      </w:r>
      <w:r w:rsidRPr="00BF4FA0">
        <w:rPr>
          <w:color w:val="000000"/>
          <w:sz w:val="28"/>
          <w:szCs w:val="28"/>
          <w:lang w:val="kk-KZ"/>
        </w:rPr>
        <w:t>предусматривающи</w:t>
      </w:r>
      <w:r>
        <w:rPr>
          <w:color w:val="000000"/>
          <w:sz w:val="28"/>
          <w:szCs w:val="28"/>
          <w:lang w:val="kk-KZ"/>
        </w:rPr>
        <w:t>х</w:t>
      </w:r>
      <w:r w:rsidRPr="00BF4FA0">
        <w:rPr>
          <w:color w:val="000000"/>
          <w:sz w:val="28"/>
          <w:szCs w:val="28"/>
          <w:lang w:val="kk-KZ"/>
        </w:rPr>
        <w:t xml:space="preserve"> подготовку </w:t>
      </w:r>
      <w:r>
        <w:rPr>
          <w:color w:val="000000"/>
          <w:sz w:val="28"/>
          <w:szCs w:val="28"/>
          <w:lang w:val="kk-KZ"/>
        </w:rPr>
        <w:t xml:space="preserve">специалистов среднего звена и прикладного бакалавра, </w:t>
      </w:r>
      <w:r w:rsidRPr="00BF4FA0">
        <w:rPr>
          <w:color w:val="000000"/>
          <w:sz w:val="28"/>
          <w:szCs w:val="28"/>
          <w:lang w:val="kk-KZ"/>
        </w:rPr>
        <w:t>в которых по условиям конкурса размещается государственный образовательный заказ на подготовку кадров с ТиППО</w:t>
      </w:r>
      <w:r>
        <w:rPr>
          <w:color w:val="000000"/>
          <w:sz w:val="28"/>
          <w:szCs w:val="28"/>
          <w:lang w:val="kk-KZ"/>
        </w:rPr>
        <w:t xml:space="preserve"> с указанием количества мест госзаказа по специальностям и </w:t>
      </w:r>
      <w:r w:rsidRPr="00814783">
        <w:rPr>
          <w:color w:val="000000"/>
          <w:sz w:val="28"/>
          <w:szCs w:val="28"/>
          <w:lang w:val="kk-KZ"/>
        </w:rPr>
        <w:t xml:space="preserve">проектной </w:t>
      </w:r>
      <w:r w:rsidR="00814783" w:rsidRPr="00814783">
        <w:rPr>
          <w:color w:val="000000"/>
          <w:sz w:val="28"/>
          <w:szCs w:val="28"/>
        </w:rPr>
        <w:t>возможности</w:t>
      </w:r>
      <w:r>
        <w:rPr>
          <w:color w:val="000000"/>
          <w:sz w:val="28"/>
          <w:szCs w:val="28"/>
          <w:lang w:val="kk-KZ"/>
        </w:rPr>
        <w:t xml:space="preserve"> </w:t>
      </w:r>
      <w:r w:rsidRPr="00206203">
        <w:rPr>
          <w:b/>
          <w:color w:val="000000"/>
          <w:sz w:val="28"/>
          <w:szCs w:val="28"/>
          <w:lang w:val="kk-KZ"/>
        </w:rPr>
        <w:t xml:space="preserve">в срок до </w:t>
      </w:r>
      <w:r w:rsidRPr="00F97413">
        <w:rPr>
          <w:b/>
          <w:color w:val="000000"/>
          <w:sz w:val="28"/>
          <w:szCs w:val="28"/>
        </w:rPr>
        <w:t>30</w:t>
      </w:r>
      <w:r w:rsidRPr="00206203">
        <w:rPr>
          <w:b/>
          <w:color w:val="000000"/>
          <w:sz w:val="28"/>
          <w:szCs w:val="28"/>
          <w:lang w:val="kk-KZ"/>
        </w:rPr>
        <w:t xml:space="preserve"> июня календарного года.</w:t>
      </w:r>
      <w:r>
        <w:rPr>
          <w:b/>
          <w:color w:val="000000"/>
          <w:sz w:val="28"/>
          <w:szCs w:val="28"/>
          <w:lang w:val="kk-KZ"/>
        </w:rPr>
        <w:t>»;</w:t>
      </w:r>
    </w:p>
    <w:p w:rsidR="00472770" w:rsidRPr="00476445" w:rsidRDefault="00472770" w:rsidP="00472770">
      <w:pPr>
        <w:pStyle w:val="ae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дополнить пунктом 21-3 следующего содержания:</w:t>
      </w:r>
    </w:p>
    <w:p w:rsidR="00472770" w:rsidRDefault="00472770" w:rsidP="00472770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«21-3. </w:t>
      </w:r>
      <w:r w:rsidRPr="00BF4FA0">
        <w:rPr>
          <w:color w:val="000000"/>
          <w:sz w:val="28"/>
          <w:szCs w:val="28"/>
        </w:rPr>
        <w:t xml:space="preserve">Органы управления образованием области, города республиканского значения и столицы </w:t>
      </w:r>
      <w:r w:rsidRPr="00BF4FA0">
        <w:rPr>
          <w:color w:val="000000"/>
          <w:sz w:val="28"/>
          <w:szCs w:val="28"/>
          <w:lang w:val="kk-KZ"/>
        </w:rPr>
        <w:t>заключают договор с НЦТ о проведе</w:t>
      </w:r>
      <w:r>
        <w:rPr>
          <w:color w:val="000000"/>
          <w:sz w:val="28"/>
          <w:szCs w:val="28"/>
          <w:lang w:val="kk-KZ"/>
        </w:rPr>
        <w:t xml:space="preserve">нии распределения </w:t>
      </w:r>
      <w:r w:rsidRPr="00667E30">
        <w:rPr>
          <w:color w:val="000000"/>
          <w:sz w:val="28"/>
          <w:szCs w:val="28"/>
          <w:lang w:val="kk-KZ"/>
        </w:rPr>
        <w:t>абитуриентов в соответствии с Типовыми правилами приема в организации ТиППО, утвержденными уполномоченным органом в области образования.</w:t>
      </w:r>
      <w:r>
        <w:rPr>
          <w:color w:val="000000"/>
          <w:sz w:val="28"/>
          <w:szCs w:val="28"/>
          <w:lang w:val="kk-KZ"/>
        </w:rPr>
        <w:t>»;</w:t>
      </w:r>
    </w:p>
    <w:p w:rsidR="00472770" w:rsidRPr="00476445" w:rsidRDefault="00472770" w:rsidP="00472770">
      <w:pPr>
        <w:pStyle w:val="ae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дополнить пунктом 21-4 следующего содержания:</w:t>
      </w:r>
    </w:p>
    <w:p w:rsidR="00472770" w:rsidRDefault="00472770" w:rsidP="00472770">
      <w:pPr>
        <w:ind w:firstLine="708"/>
        <w:jc w:val="both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«21-4. </w:t>
      </w:r>
      <w:r w:rsidRPr="00667E30">
        <w:rPr>
          <w:color w:val="000000"/>
          <w:sz w:val="28"/>
          <w:szCs w:val="28"/>
          <w:lang w:val="kk-KZ"/>
        </w:rPr>
        <w:t xml:space="preserve">НЦТ проводит </w:t>
      </w:r>
      <w:r w:rsidR="00532B9F">
        <w:rPr>
          <w:color w:val="000000"/>
          <w:sz w:val="28"/>
          <w:szCs w:val="28"/>
          <w:lang w:val="kk-KZ"/>
        </w:rPr>
        <w:t xml:space="preserve">распределение абитуриентов </w:t>
      </w:r>
      <w:r w:rsidRPr="00667E30">
        <w:rPr>
          <w:color w:val="000000"/>
          <w:sz w:val="28"/>
          <w:szCs w:val="28"/>
          <w:lang w:val="kk-KZ"/>
        </w:rPr>
        <w:t>и направляет его итоги в о</w:t>
      </w:r>
      <w:proofErr w:type="spellStart"/>
      <w:r w:rsidRPr="00667E30">
        <w:rPr>
          <w:color w:val="000000"/>
          <w:sz w:val="28"/>
          <w:szCs w:val="28"/>
        </w:rPr>
        <w:t>рганы</w:t>
      </w:r>
      <w:proofErr w:type="spellEnd"/>
      <w:r w:rsidRPr="00667E30">
        <w:rPr>
          <w:color w:val="000000"/>
          <w:sz w:val="28"/>
          <w:szCs w:val="28"/>
        </w:rPr>
        <w:t xml:space="preserve"> управления образованием области, города республиканского значения и столицы</w:t>
      </w:r>
      <w:r w:rsidRPr="00667E30">
        <w:rPr>
          <w:color w:val="000000"/>
          <w:sz w:val="28"/>
          <w:szCs w:val="28"/>
          <w:lang w:val="kk-KZ"/>
        </w:rPr>
        <w:t xml:space="preserve"> в срок</w:t>
      </w:r>
      <w:r>
        <w:rPr>
          <w:color w:val="000000"/>
          <w:sz w:val="28"/>
          <w:szCs w:val="28"/>
          <w:lang w:val="kk-KZ"/>
        </w:rPr>
        <w:t xml:space="preserve"> </w:t>
      </w:r>
      <w:r w:rsidR="00532B9F">
        <w:rPr>
          <w:b/>
          <w:color w:val="000000"/>
          <w:sz w:val="28"/>
          <w:szCs w:val="28"/>
          <w:lang w:val="kk-KZ"/>
        </w:rPr>
        <w:t>до 25</w:t>
      </w:r>
      <w:r w:rsidRPr="00096190">
        <w:rPr>
          <w:b/>
          <w:color w:val="000000"/>
          <w:sz w:val="28"/>
          <w:szCs w:val="28"/>
          <w:lang w:val="kk-KZ"/>
        </w:rPr>
        <w:t xml:space="preserve"> августа календарного года.</w:t>
      </w:r>
      <w:r>
        <w:rPr>
          <w:b/>
          <w:color w:val="000000"/>
          <w:sz w:val="28"/>
          <w:szCs w:val="28"/>
          <w:lang w:val="kk-KZ"/>
        </w:rPr>
        <w:t>»;</w:t>
      </w:r>
    </w:p>
    <w:p w:rsidR="00472770" w:rsidRPr="00532B9F" w:rsidRDefault="00472770" w:rsidP="00472770">
      <w:pPr>
        <w:pStyle w:val="ae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дополнить </w:t>
      </w:r>
      <w:r w:rsidRPr="00532B9F">
        <w:rPr>
          <w:rFonts w:ascii="Times New Roman" w:hAnsi="Times New Roman"/>
          <w:color w:val="000000"/>
          <w:sz w:val="28"/>
          <w:szCs w:val="28"/>
          <w:lang w:val="kk-KZ"/>
        </w:rPr>
        <w:t>пунктом 21-5 следующего содержания:</w:t>
      </w:r>
    </w:p>
    <w:p w:rsidR="00472770" w:rsidRDefault="00472770" w:rsidP="00472770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532B9F">
        <w:rPr>
          <w:color w:val="000000"/>
          <w:sz w:val="28"/>
          <w:szCs w:val="28"/>
          <w:lang w:val="kk-KZ"/>
        </w:rPr>
        <w:lastRenderedPageBreak/>
        <w:t xml:space="preserve">«21-5. Комиссия по итогам второго заседания принимает решение о размещении государственного образовательного заказа в организациях ТиППО </w:t>
      </w:r>
      <w:r w:rsidRPr="00532B9F">
        <w:rPr>
          <w:color w:val="000000"/>
          <w:sz w:val="28"/>
          <w:szCs w:val="28"/>
        </w:rPr>
        <w:t xml:space="preserve">в соответствии с </w:t>
      </w:r>
      <w:r w:rsidRPr="00532B9F">
        <w:rPr>
          <w:color w:val="000000"/>
          <w:sz w:val="28"/>
          <w:szCs w:val="28"/>
          <w:lang w:val="kk-KZ"/>
        </w:rPr>
        <w:t xml:space="preserve">распределением абитуриентов, представленного НЦТ, а также в соответствии с фактическим приемом в организации образования, в которых </w:t>
      </w:r>
      <w:r w:rsidRPr="002A72D8">
        <w:rPr>
          <w:color w:val="000000"/>
          <w:sz w:val="28"/>
          <w:szCs w:val="28"/>
          <w:highlight w:val="yellow"/>
          <w:lang w:val="kk-KZ"/>
        </w:rPr>
        <w:t>государственный образовательный заказ размещается без процедуры распределения.»;</w:t>
      </w:r>
    </w:p>
    <w:p w:rsidR="00472770" w:rsidRPr="00476445" w:rsidRDefault="00472770" w:rsidP="00472770">
      <w:pPr>
        <w:pStyle w:val="ae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дополнить пунктом 21-6 следующего содержания:</w:t>
      </w:r>
    </w:p>
    <w:p w:rsidR="00472770" w:rsidRDefault="00472770" w:rsidP="00472770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«21-6. </w:t>
      </w:r>
      <w:r w:rsidRPr="00BF4FA0">
        <w:rPr>
          <w:color w:val="000000"/>
          <w:sz w:val="28"/>
          <w:szCs w:val="28"/>
          <w:lang w:val="kk-KZ"/>
        </w:rPr>
        <w:t>В случае образования нераспределенных мест по государственному образовательному заказу, неукомплектованности групп по специальностям, неохваченных абитуриентов, Комиссия принимает решение о перераспределении государственного образовательного заказа между организациями ТиППО.</w:t>
      </w:r>
      <w:r>
        <w:rPr>
          <w:color w:val="000000"/>
          <w:sz w:val="28"/>
          <w:szCs w:val="28"/>
          <w:lang w:val="kk-KZ"/>
        </w:rPr>
        <w:t>»;</w:t>
      </w:r>
    </w:p>
    <w:p w:rsidR="00472770" w:rsidRPr="00476445" w:rsidRDefault="00472770" w:rsidP="00472770">
      <w:pPr>
        <w:pStyle w:val="ae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дополнить пунктом 21-</w:t>
      </w:r>
      <w:r w:rsidR="00532B9F">
        <w:rPr>
          <w:rFonts w:ascii="Times New Roman" w:hAnsi="Times New Roman"/>
          <w:color w:val="000000"/>
          <w:sz w:val="28"/>
          <w:szCs w:val="28"/>
          <w:lang w:val="kk-KZ"/>
        </w:rPr>
        <w:t>7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следующего содержания:</w:t>
      </w:r>
    </w:p>
    <w:p w:rsidR="00472770" w:rsidRPr="00BF4FA0" w:rsidRDefault="00472770" w:rsidP="00472770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«21-</w:t>
      </w:r>
      <w:r w:rsidR="00532B9F">
        <w:rPr>
          <w:color w:val="000000"/>
          <w:sz w:val="28"/>
          <w:szCs w:val="28"/>
          <w:lang w:val="kk-KZ"/>
        </w:rPr>
        <w:t>7</w:t>
      </w:r>
      <w:r>
        <w:rPr>
          <w:color w:val="000000"/>
          <w:sz w:val="28"/>
          <w:szCs w:val="28"/>
          <w:lang w:val="kk-KZ"/>
        </w:rPr>
        <w:t xml:space="preserve">. </w:t>
      </w:r>
      <w:r w:rsidRPr="00BF4FA0">
        <w:rPr>
          <w:color w:val="000000"/>
          <w:sz w:val="28"/>
          <w:szCs w:val="28"/>
          <w:lang w:val="kk-KZ"/>
        </w:rPr>
        <w:t xml:space="preserve">При проведении НЦТ дополнительного распределения государственного образовательного заказа на подготовку кадров с ТиППО Комиссия проводит заседание и выносит решение о размещении государственного образовательного заказа в организациях ТиППО </w:t>
      </w:r>
      <w:r w:rsidRPr="00BF4FA0">
        <w:rPr>
          <w:color w:val="000000"/>
          <w:sz w:val="28"/>
          <w:szCs w:val="28"/>
        </w:rPr>
        <w:t xml:space="preserve">по итогам </w:t>
      </w:r>
      <w:r w:rsidRPr="00BF4FA0">
        <w:rPr>
          <w:color w:val="000000"/>
          <w:sz w:val="28"/>
          <w:szCs w:val="28"/>
          <w:lang w:val="kk-KZ"/>
        </w:rPr>
        <w:t>дополнительного распределения абитуриентов, поступающих на базе основного, общего среднего образования и ТиПО, а также в соответствии с фактическим приемом в организации образования, в которых размещается государственный образовательный заказ без процедуры распределения.»;</w:t>
      </w:r>
    </w:p>
    <w:p w:rsidR="00472770" w:rsidRPr="00BF4FA0" w:rsidRDefault="00472770" w:rsidP="00472770">
      <w:pPr>
        <w:tabs>
          <w:tab w:val="left" w:pos="6465"/>
        </w:tabs>
        <w:ind w:firstLine="708"/>
        <w:jc w:val="both"/>
        <w:rPr>
          <w:color w:val="000000"/>
          <w:sz w:val="28"/>
          <w:szCs w:val="28"/>
          <w:lang w:val="kk-KZ"/>
        </w:rPr>
      </w:pPr>
      <w:r w:rsidRPr="00BF4FA0">
        <w:rPr>
          <w:color w:val="000000"/>
          <w:sz w:val="28"/>
          <w:szCs w:val="28"/>
          <w:lang w:val="kk-KZ"/>
        </w:rPr>
        <w:t>пункт 22 изложить в следующей редакции:</w:t>
      </w:r>
      <w:r>
        <w:rPr>
          <w:color w:val="000000"/>
          <w:sz w:val="28"/>
          <w:szCs w:val="28"/>
          <w:lang w:val="kk-KZ"/>
        </w:rPr>
        <w:tab/>
      </w:r>
    </w:p>
    <w:p w:rsidR="00472770" w:rsidRPr="005B4109" w:rsidRDefault="00472770" w:rsidP="00472770">
      <w:pPr>
        <w:ind w:firstLine="708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  <w:lang w:val="kk-KZ"/>
        </w:rPr>
        <w:t>«</w:t>
      </w:r>
      <w:r w:rsidRPr="00BF4FA0">
        <w:rPr>
          <w:color w:val="000000"/>
          <w:sz w:val="28"/>
          <w:szCs w:val="28"/>
        </w:rPr>
        <w:t xml:space="preserve">22. Решения Комиссии о </w:t>
      </w:r>
      <w:r w:rsidRPr="00BF4FA0">
        <w:rPr>
          <w:color w:val="000000"/>
          <w:sz w:val="28"/>
          <w:szCs w:val="28"/>
          <w:lang w:val="kk-KZ"/>
        </w:rPr>
        <w:t xml:space="preserve">размещении государственного образовательного заказа на подготовку кадров с ТиППО в организациях ТиППО </w:t>
      </w:r>
      <w:r w:rsidRPr="00BF4FA0">
        <w:rPr>
          <w:color w:val="000000"/>
          <w:sz w:val="28"/>
          <w:szCs w:val="28"/>
        </w:rPr>
        <w:t xml:space="preserve">в течение пяти рабочих дней после проведения заседаний публикуются на </w:t>
      </w:r>
      <w:proofErr w:type="spellStart"/>
      <w:r w:rsidRPr="00BF4FA0">
        <w:rPr>
          <w:color w:val="000000"/>
          <w:sz w:val="28"/>
          <w:szCs w:val="28"/>
        </w:rPr>
        <w:t>интернет-ресурсах</w:t>
      </w:r>
      <w:proofErr w:type="spellEnd"/>
      <w:r w:rsidRPr="00BF4FA0">
        <w:rPr>
          <w:color w:val="000000"/>
          <w:sz w:val="28"/>
          <w:szCs w:val="28"/>
        </w:rPr>
        <w:t xml:space="preserve"> органов управления образованием области, города республиканского значения и </w:t>
      </w:r>
      <w:r w:rsidRPr="00667E30">
        <w:rPr>
          <w:color w:val="000000"/>
          <w:sz w:val="28"/>
          <w:szCs w:val="28"/>
        </w:rPr>
        <w:t xml:space="preserve">столицы </w:t>
      </w:r>
      <w:r w:rsidRPr="00667E30">
        <w:rPr>
          <w:color w:val="000000"/>
          <w:sz w:val="28"/>
          <w:szCs w:val="28"/>
          <w:lang w:val="kk-KZ"/>
        </w:rPr>
        <w:t xml:space="preserve">в </w:t>
      </w:r>
      <w:r w:rsidRPr="005B4109">
        <w:rPr>
          <w:color w:val="000000"/>
          <w:sz w:val="28"/>
          <w:szCs w:val="28"/>
          <w:lang w:val="kk-KZ"/>
        </w:rPr>
        <w:t>срок до 25 августа календарного года</w:t>
      </w:r>
      <w:r w:rsidRPr="005B4109">
        <w:rPr>
          <w:color w:val="000000"/>
          <w:sz w:val="28"/>
          <w:szCs w:val="28"/>
        </w:rPr>
        <w:t>.</w:t>
      </w:r>
    </w:p>
    <w:p w:rsidR="00472770" w:rsidRPr="00667E30" w:rsidRDefault="00472770" w:rsidP="00472770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667E30">
        <w:rPr>
          <w:color w:val="000000"/>
          <w:sz w:val="28"/>
          <w:szCs w:val="28"/>
        </w:rPr>
        <w:t xml:space="preserve">Решения Комиссии являются основанием для формирования групп по специальностям и нагрузки педагогов организаций </w:t>
      </w:r>
      <w:proofErr w:type="spellStart"/>
      <w:r w:rsidRPr="00667E30">
        <w:rPr>
          <w:color w:val="000000"/>
          <w:sz w:val="28"/>
          <w:szCs w:val="28"/>
        </w:rPr>
        <w:t>ТиППО</w:t>
      </w:r>
      <w:proofErr w:type="spellEnd"/>
      <w:r w:rsidRPr="00667E30">
        <w:rPr>
          <w:color w:val="000000"/>
          <w:sz w:val="28"/>
          <w:szCs w:val="28"/>
        </w:rPr>
        <w:t>.</w:t>
      </w:r>
      <w:r w:rsidRPr="00667E30">
        <w:rPr>
          <w:color w:val="000000"/>
          <w:sz w:val="28"/>
          <w:szCs w:val="28"/>
          <w:lang w:val="kk-KZ"/>
        </w:rPr>
        <w:t>»;</w:t>
      </w:r>
    </w:p>
    <w:p w:rsidR="00472770" w:rsidRPr="00667E30" w:rsidRDefault="00472770" w:rsidP="00472770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667E30">
        <w:rPr>
          <w:color w:val="000000"/>
          <w:sz w:val="28"/>
          <w:szCs w:val="28"/>
          <w:lang w:val="kk-KZ"/>
        </w:rPr>
        <w:t>дополнить пунктом 22-1 следующего содержания:</w:t>
      </w:r>
    </w:p>
    <w:p w:rsidR="00472770" w:rsidRPr="005B4109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667E30">
        <w:rPr>
          <w:color w:val="000000"/>
          <w:sz w:val="28"/>
          <w:szCs w:val="28"/>
          <w:lang w:val="kk-KZ"/>
        </w:rPr>
        <w:t>«22-1. На основании решений Комиссии</w:t>
      </w:r>
      <w:r w:rsidRPr="00667E30">
        <w:rPr>
          <w:color w:val="000000"/>
          <w:sz w:val="28"/>
          <w:szCs w:val="28"/>
        </w:rPr>
        <w:t xml:space="preserve"> постановлением местного исполнительного органа</w:t>
      </w:r>
      <w:r w:rsidRPr="00667E30">
        <w:rPr>
          <w:color w:val="000000"/>
          <w:sz w:val="28"/>
          <w:szCs w:val="28"/>
          <w:lang w:val="kk-KZ"/>
        </w:rPr>
        <w:t xml:space="preserve"> обла</w:t>
      </w:r>
      <w:r>
        <w:rPr>
          <w:color w:val="000000"/>
          <w:sz w:val="28"/>
          <w:szCs w:val="28"/>
          <w:lang w:val="kk-KZ"/>
        </w:rPr>
        <w:t>сти, городов республиканского з</w:t>
      </w:r>
      <w:r w:rsidRPr="00667E30">
        <w:rPr>
          <w:color w:val="000000"/>
          <w:sz w:val="28"/>
          <w:szCs w:val="28"/>
          <w:lang w:val="kk-KZ"/>
        </w:rPr>
        <w:t>н</w:t>
      </w:r>
      <w:r>
        <w:rPr>
          <w:color w:val="000000"/>
          <w:sz w:val="28"/>
          <w:szCs w:val="28"/>
          <w:lang w:val="kk-KZ"/>
        </w:rPr>
        <w:t>а</w:t>
      </w:r>
      <w:r w:rsidRPr="00667E30">
        <w:rPr>
          <w:color w:val="000000"/>
          <w:sz w:val="28"/>
          <w:szCs w:val="28"/>
          <w:lang w:val="kk-KZ"/>
        </w:rPr>
        <w:t>чения и столицы до 1 сентября календарного года размещается государственный образовательный заказ на подготовку кадров в организациях</w:t>
      </w:r>
      <w:r w:rsidRPr="00BF4FA0">
        <w:rPr>
          <w:color w:val="000000"/>
          <w:sz w:val="28"/>
          <w:szCs w:val="28"/>
          <w:lang w:val="kk-KZ"/>
        </w:rPr>
        <w:t xml:space="preserve"> ТиППО согласно приложению 16 к настоящим Правилам.</w:t>
      </w:r>
      <w:r>
        <w:rPr>
          <w:color w:val="000000"/>
          <w:sz w:val="28"/>
          <w:szCs w:val="28"/>
        </w:rPr>
        <w:t>»;</w:t>
      </w:r>
    </w:p>
    <w:p w:rsidR="00472770" w:rsidRPr="00667E30" w:rsidRDefault="00472770" w:rsidP="00472770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дополнить пунктом 22-2</w:t>
      </w:r>
      <w:r w:rsidRPr="00667E30">
        <w:rPr>
          <w:color w:val="000000"/>
          <w:sz w:val="28"/>
          <w:szCs w:val="28"/>
          <w:lang w:val="kk-KZ"/>
        </w:rPr>
        <w:t xml:space="preserve"> следующего содержания:</w:t>
      </w:r>
    </w:p>
    <w:p w:rsidR="00472770" w:rsidRDefault="00472770" w:rsidP="00472770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«22-2. </w:t>
      </w:r>
      <w:r w:rsidRPr="00BF4FA0">
        <w:rPr>
          <w:color w:val="000000"/>
          <w:sz w:val="28"/>
          <w:szCs w:val="28"/>
          <w:lang w:val="kk-KZ"/>
        </w:rPr>
        <w:t xml:space="preserve">На основании постановления МИО между органами управления образованием области, города республиканского значения и столицы и организациями ТиППО заключается прямой договор о подготовке кадров с ТиППО </w:t>
      </w:r>
      <w:r w:rsidRPr="00BF4FA0">
        <w:rPr>
          <w:color w:val="000000"/>
          <w:sz w:val="28"/>
          <w:szCs w:val="28"/>
        </w:rPr>
        <w:t xml:space="preserve">через государственные закупки способом из одного источника согласно пункту 19 статьи 39 главы 7 Закон РК «О государственных закупках» за </w:t>
      </w:r>
      <w:r w:rsidRPr="00667E30">
        <w:rPr>
          <w:color w:val="000000"/>
          <w:sz w:val="28"/>
          <w:szCs w:val="28"/>
        </w:rPr>
        <w:t xml:space="preserve">исключением организаций </w:t>
      </w:r>
      <w:proofErr w:type="spellStart"/>
      <w:r w:rsidRPr="00667E30">
        <w:rPr>
          <w:color w:val="000000"/>
          <w:sz w:val="28"/>
          <w:szCs w:val="28"/>
        </w:rPr>
        <w:t>ТиППО</w:t>
      </w:r>
      <w:proofErr w:type="spellEnd"/>
      <w:r w:rsidRPr="00667E30">
        <w:rPr>
          <w:color w:val="000000"/>
          <w:sz w:val="28"/>
          <w:szCs w:val="28"/>
        </w:rPr>
        <w:t xml:space="preserve"> в форме государственных учреждений.</w:t>
      </w:r>
      <w:r w:rsidRPr="00667E30">
        <w:rPr>
          <w:color w:val="000000"/>
          <w:sz w:val="28"/>
          <w:szCs w:val="28"/>
          <w:lang w:val="kk-KZ"/>
        </w:rPr>
        <w:t xml:space="preserve">»; </w:t>
      </w:r>
    </w:p>
    <w:p w:rsidR="00472770" w:rsidRPr="00667E30" w:rsidRDefault="00472770" w:rsidP="00472770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667E30">
        <w:rPr>
          <w:color w:val="000000"/>
          <w:sz w:val="28"/>
          <w:szCs w:val="28"/>
          <w:lang w:val="kk-KZ"/>
        </w:rPr>
        <w:t>дополнить пунктом 22-</w:t>
      </w:r>
      <w:r>
        <w:rPr>
          <w:color w:val="000000"/>
          <w:sz w:val="28"/>
          <w:szCs w:val="28"/>
          <w:lang w:val="kk-KZ"/>
        </w:rPr>
        <w:t>3</w:t>
      </w:r>
      <w:r w:rsidRPr="00667E30">
        <w:rPr>
          <w:color w:val="000000"/>
          <w:sz w:val="28"/>
          <w:szCs w:val="28"/>
          <w:lang w:val="kk-KZ"/>
        </w:rPr>
        <w:t xml:space="preserve"> следующего содержания:</w:t>
      </w:r>
    </w:p>
    <w:p w:rsidR="00472770" w:rsidRDefault="00472770" w:rsidP="0047277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«22-3. </w:t>
      </w:r>
      <w:r w:rsidRPr="00667E30">
        <w:rPr>
          <w:sz w:val="28"/>
          <w:szCs w:val="28"/>
        </w:rPr>
        <w:t xml:space="preserve">Финансирование подготовки кадров с </w:t>
      </w:r>
      <w:proofErr w:type="spellStart"/>
      <w:r w:rsidRPr="00667E30">
        <w:rPr>
          <w:sz w:val="28"/>
          <w:szCs w:val="28"/>
        </w:rPr>
        <w:t>ТиППО</w:t>
      </w:r>
      <w:proofErr w:type="spellEnd"/>
      <w:r w:rsidRPr="00667E30">
        <w:rPr>
          <w:sz w:val="28"/>
          <w:szCs w:val="28"/>
        </w:rPr>
        <w:t xml:space="preserve"> на основе государственного образовательного заказа осуществляется в организациях </w:t>
      </w:r>
      <w:r w:rsidRPr="00667E30">
        <w:rPr>
          <w:color w:val="000000"/>
          <w:sz w:val="28"/>
          <w:szCs w:val="28"/>
        </w:rPr>
        <w:lastRenderedPageBreak/>
        <w:t>образования, реализующих образовательные программы</w:t>
      </w:r>
      <w:r w:rsidRPr="00667E30">
        <w:rPr>
          <w:sz w:val="28"/>
          <w:szCs w:val="28"/>
        </w:rPr>
        <w:t xml:space="preserve"> </w:t>
      </w:r>
      <w:proofErr w:type="spellStart"/>
      <w:r w:rsidRPr="00667E30">
        <w:rPr>
          <w:sz w:val="28"/>
          <w:szCs w:val="28"/>
        </w:rPr>
        <w:t>ТиППО</w:t>
      </w:r>
      <w:proofErr w:type="spellEnd"/>
      <w:r w:rsidRPr="00667E30">
        <w:rPr>
          <w:sz w:val="28"/>
          <w:szCs w:val="28"/>
        </w:rPr>
        <w:t xml:space="preserve"> на полный период обучения путем ежегодного заключения договора.</w:t>
      </w:r>
      <w:r w:rsidRPr="00667E30">
        <w:rPr>
          <w:sz w:val="28"/>
          <w:szCs w:val="28"/>
          <w:lang w:val="kk-KZ"/>
        </w:rPr>
        <w:t>»;</w:t>
      </w:r>
    </w:p>
    <w:p w:rsidR="0047277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в строке 3 столбец 9 изложить в следующей редакции:</w:t>
      </w:r>
    </w:p>
    <w:p w:rsidR="0047277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«</w:t>
      </w:r>
      <w:r w:rsidRPr="0002686C">
        <w:rPr>
          <w:color w:val="000000"/>
          <w:sz w:val="28"/>
          <w:szCs w:val="28"/>
          <w:lang w:val="kk-KZ"/>
        </w:rPr>
        <w:t>При обращении услугополучателя (либо его представителя по доверенности) в Государственную корпорацию предоставляет следующий пакет документов:</w:t>
      </w:r>
    </w:p>
    <w:p w:rsidR="0047277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02686C">
        <w:rPr>
          <w:color w:val="000000"/>
          <w:sz w:val="28"/>
          <w:szCs w:val="28"/>
          <w:lang w:val="kk-KZ"/>
        </w:rPr>
        <w:t>1) заявление на имя председателя Комиссии по форме согласно </w:t>
      </w:r>
      <w:r w:rsidR="00D00D0F">
        <w:fldChar w:fldCharType="begin"/>
      </w:r>
      <w:r w:rsidR="00D00D0F">
        <w:instrText xml:space="preserve"> HYPERLINK "http://adilet.zan.kz/rus/docs/V1600013418" \l "z159" </w:instrText>
      </w:r>
      <w:r w:rsidR="00D00D0F">
        <w:fldChar w:fldCharType="separate"/>
      </w:r>
      <w:r w:rsidRPr="0002686C">
        <w:rPr>
          <w:color w:val="000000"/>
          <w:sz w:val="28"/>
          <w:szCs w:val="28"/>
          <w:lang w:val="kk-KZ"/>
        </w:rPr>
        <w:t>приложению 3</w:t>
      </w:r>
      <w:r w:rsidR="00D00D0F">
        <w:rPr>
          <w:color w:val="000000"/>
          <w:sz w:val="28"/>
          <w:szCs w:val="28"/>
          <w:lang w:val="kk-KZ"/>
        </w:rPr>
        <w:fldChar w:fldCharType="end"/>
      </w:r>
      <w:r w:rsidRPr="0002686C">
        <w:rPr>
          <w:color w:val="000000"/>
          <w:sz w:val="28"/>
          <w:szCs w:val="28"/>
          <w:lang w:val="kk-KZ"/>
        </w:rPr>
        <w:t> к настоящим Правилам;</w:t>
      </w:r>
    </w:p>
    <w:p w:rsidR="0047277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02686C">
        <w:rPr>
          <w:color w:val="000000"/>
          <w:sz w:val="28"/>
          <w:szCs w:val="28"/>
          <w:lang w:val="kk-KZ"/>
        </w:rPr>
        <w:t xml:space="preserve">2) </w:t>
      </w:r>
      <w:r>
        <w:rPr>
          <w:color w:val="000000"/>
          <w:sz w:val="28"/>
          <w:szCs w:val="28"/>
          <w:lang w:val="kk-KZ"/>
        </w:rPr>
        <w:t>и</w:t>
      </w:r>
      <w:r w:rsidRPr="0002686C">
        <w:rPr>
          <w:color w:val="000000"/>
          <w:sz w:val="28"/>
          <w:szCs w:val="28"/>
          <w:lang w:val="kk-KZ"/>
        </w:rPr>
        <w:t>нформационн</w:t>
      </w:r>
      <w:r>
        <w:rPr>
          <w:color w:val="000000"/>
          <w:sz w:val="28"/>
          <w:szCs w:val="28"/>
          <w:lang w:val="kk-KZ"/>
        </w:rPr>
        <w:t>ая</w:t>
      </w:r>
      <w:r w:rsidRPr="0002686C">
        <w:rPr>
          <w:color w:val="000000"/>
          <w:sz w:val="28"/>
          <w:szCs w:val="28"/>
          <w:lang w:val="kk-KZ"/>
        </w:rPr>
        <w:t xml:space="preserve"> карт</w:t>
      </w:r>
      <w:r>
        <w:rPr>
          <w:color w:val="000000"/>
          <w:sz w:val="28"/>
          <w:szCs w:val="28"/>
          <w:lang w:val="kk-KZ"/>
        </w:rPr>
        <w:t>а</w:t>
      </w:r>
      <w:r w:rsidRPr="0002686C">
        <w:rPr>
          <w:color w:val="000000"/>
          <w:sz w:val="28"/>
          <w:szCs w:val="28"/>
          <w:lang w:val="kk-KZ"/>
        </w:rPr>
        <w:t xml:space="preserve"> </w:t>
      </w:r>
      <w:r w:rsidRPr="00BF4FA0">
        <w:rPr>
          <w:color w:val="000000"/>
          <w:sz w:val="28"/>
          <w:szCs w:val="28"/>
          <w:lang w:val="kk-KZ"/>
        </w:rPr>
        <w:t>о соответствии требованиям, предъявляемым к организации</w:t>
      </w:r>
      <w:r w:rsidRPr="00BF4FA0">
        <w:rPr>
          <w:color w:val="000000"/>
          <w:sz w:val="28"/>
          <w:szCs w:val="28"/>
        </w:rPr>
        <w:t xml:space="preserve"> </w:t>
      </w:r>
      <w:r w:rsidRPr="00BF4FA0">
        <w:rPr>
          <w:color w:val="000000"/>
          <w:sz w:val="28"/>
          <w:szCs w:val="28"/>
          <w:lang w:val="kk-KZ"/>
        </w:rPr>
        <w:t>ТиППО</w:t>
      </w:r>
      <w:r>
        <w:rPr>
          <w:color w:val="000000"/>
          <w:sz w:val="28"/>
          <w:szCs w:val="28"/>
          <w:lang w:val="kk-KZ"/>
        </w:rPr>
        <w:t xml:space="preserve">, </w:t>
      </w:r>
      <w:r w:rsidRPr="0002686C">
        <w:rPr>
          <w:color w:val="000000"/>
          <w:sz w:val="28"/>
          <w:szCs w:val="28"/>
          <w:lang w:val="kk-KZ"/>
        </w:rPr>
        <w:t>для размещения государственного образовательного заказа 4 к настоящим Правилам;</w:t>
      </w:r>
    </w:p>
    <w:p w:rsidR="0047277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02686C">
        <w:rPr>
          <w:color w:val="000000"/>
          <w:sz w:val="28"/>
          <w:szCs w:val="28"/>
          <w:lang w:val="kk-KZ"/>
        </w:rPr>
        <w:t>при обращении через портал:</w:t>
      </w:r>
    </w:p>
    <w:p w:rsidR="0047277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02686C">
        <w:rPr>
          <w:color w:val="000000"/>
          <w:sz w:val="28"/>
          <w:szCs w:val="28"/>
          <w:lang w:val="kk-KZ"/>
        </w:rPr>
        <w:t>1) электронная копия заявления на имя председателя Комиссии по форме согласно приложению 3 к настоящим Правилам;</w:t>
      </w:r>
    </w:p>
    <w:p w:rsidR="00472770" w:rsidRDefault="00472770" w:rsidP="00472770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02686C">
        <w:rPr>
          <w:color w:val="000000"/>
          <w:sz w:val="28"/>
          <w:szCs w:val="28"/>
          <w:lang w:val="kk-KZ"/>
        </w:rPr>
        <w:t xml:space="preserve">2) электронная копия </w:t>
      </w:r>
      <w:r>
        <w:rPr>
          <w:color w:val="000000"/>
          <w:sz w:val="28"/>
          <w:szCs w:val="28"/>
          <w:lang w:val="kk-KZ"/>
        </w:rPr>
        <w:t>и</w:t>
      </w:r>
      <w:r w:rsidRPr="0002686C">
        <w:rPr>
          <w:color w:val="000000"/>
          <w:sz w:val="28"/>
          <w:szCs w:val="28"/>
          <w:lang w:val="kk-KZ"/>
        </w:rPr>
        <w:t xml:space="preserve">нформационной карты </w:t>
      </w:r>
      <w:r w:rsidRPr="00BF4FA0">
        <w:rPr>
          <w:color w:val="000000"/>
          <w:sz w:val="28"/>
          <w:szCs w:val="28"/>
          <w:lang w:val="kk-KZ"/>
        </w:rPr>
        <w:t>о соответствии требованиям, предъявляемым к организации</w:t>
      </w:r>
      <w:r w:rsidRPr="00BF4FA0">
        <w:rPr>
          <w:color w:val="000000"/>
          <w:sz w:val="28"/>
          <w:szCs w:val="28"/>
        </w:rPr>
        <w:t xml:space="preserve"> </w:t>
      </w:r>
      <w:r w:rsidRPr="00BF4FA0">
        <w:rPr>
          <w:color w:val="000000"/>
          <w:sz w:val="28"/>
          <w:szCs w:val="28"/>
          <w:lang w:val="kk-KZ"/>
        </w:rPr>
        <w:t>ТиППО</w:t>
      </w:r>
      <w:r>
        <w:rPr>
          <w:color w:val="000000"/>
          <w:sz w:val="28"/>
          <w:szCs w:val="28"/>
          <w:lang w:val="kk-KZ"/>
        </w:rPr>
        <w:t>,</w:t>
      </w:r>
      <w:r w:rsidRPr="0002686C">
        <w:rPr>
          <w:color w:val="000000"/>
          <w:sz w:val="28"/>
          <w:szCs w:val="28"/>
          <w:lang w:val="kk-KZ"/>
        </w:rPr>
        <w:t xml:space="preserve"> для размещения государственного образовательного заказа 4 к настоящим Правилам.</w:t>
      </w:r>
      <w:r>
        <w:rPr>
          <w:color w:val="000000"/>
          <w:sz w:val="28"/>
          <w:szCs w:val="28"/>
          <w:lang w:val="kk-KZ"/>
        </w:rPr>
        <w:t>»;</w:t>
      </w:r>
    </w:p>
    <w:p w:rsidR="00472770" w:rsidRPr="00BF4FA0" w:rsidRDefault="00472770" w:rsidP="00472770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667E30">
        <w:rPr>
          <w:color w:val="000000"/>
          <w:sz w:val="28"/>
          <w:szCs w:val="28"/>
          <w:lang w:val="kk-KZ"/>
        </w:rPr>
        <w:t>приложение 4 к настоящим Правилам изложить</w:t>
      </w:r>
      <w:r w:rsidRPr="00BF4FA0">
        <w:rPr>
          <w:color w:val="000000"/>
          <w:sz w:val="28"/>
          <w:szCs w:val="28"/>
          <w:lang w:val="kk-KZ"/>
        </w:rPr>
        <w:t xml:space="preserve"> в новой редакции;</w:t>
      </w:r>
    </w:p>
    <w:p w:rsidR="00472770" w:rsidRPr="00BF4FA0" w:rsidRDefault="00472770" w:rsidP="00472770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BF4FA0">
        <w:rPr>
          <w:color w:val="000000"/>
          <w:sz w:val="28"/>
          <w:szCs w:val="28"/>
          <w:lang w:val="kk-KZ"/>
        </w:rPr>
        <w:t>приложение 1</w:t>
      </w:r>
      <w:r w:rsidRPr="00BF4FA0">
        <w:rPr>
          <w:color w:val="000000"/>
          <w:sz w:val="28"/>
          <w:szCs w:val="28"/>
        </w:rPr>
        <w:t>5</w:t>
      </w:r>
      <w:r w:rsidRPr="00BF4FA0">
        <w:rPr>
          <w:color w:val="000000"/>
          <w:sz w:val="28"/>
          <w:szCs w:val="28"/>
          <w:lang w:val="kk-KZ"/>
        </w:rPr>
        <w:t xml:space="preserve"> к настоящим Правилам изложить в новой редакции.</w:t>
      </w:r>
    </w:p>
    <w:p w:rsidR="00472770" w:rsidRPr="00BF4FA0" w:rsidRDefault="00472770" w:rsidP="00472770">
      <w:pPr>
        <w:ind w:firstLine="709"/>
        <w:jc w:val="both"/>
        <w:rPr>
          <w:sz w:val="28"/>
          <w:szCs w:val="28"/>
        </w:rPr>
      </w:pPr>
      <w:r w:rsidRPr="00BF4FA0">
        <w:rPr>
          <w:sz w:val="28"/>
          <w:szCs w:val="28"/>
        </w:rPr>
        <w:t>2. Департаменту технического и профессионального образования Министерства образования и науки Республики Казахстан</w:t>
      </w:r>
      <w:r>
        <w:rPr>
          <w:sz w:val="28"/>
          <w:szCs w:val="28"/>
          <w:lang w:val="kk-KZ"/>
        </w:rPr>
        <w:t xml:space="preserve"> </w:t>
      </w:r>
      <w:r w:rsidRPr="00BF4FA0">
        <w:rPr>
          <w:sz w:val="28"/>
          <w:szCs w:val="28"/>
        </w:rPr>
        <w:t>в установленном законодательством Республики Казахстан порядке обеспечить:</w:t>
      </w:r>
    </w:p>
    <w:p w:rsidR="00472770" w:rsidRPr="00BF4FA0" w:rsidRDefault="00472770" w:rsidP="00472770">
      <w:pPr>
        <w:ind w:firstLine="709"/>
        <w:jc w:val="both"/>
        <w:rPr>
          <w:sz w:val="28"/>
          <w:szCs w:val="28"/>
        </w:rPr>
      </w:pPr>
      <w:r w:rsidRPr="00BF4FA0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</w:rPr>
        <w:t>2)</w:t>
      </w:r>
      <w:r w:rsidRPr="00BF4FA0">
        <w:rPr>
          <w:rFonts w:eastAsia="Calibri"/>
          <w:sz w:val="28"/>
          <w:szCs w:val="28"/>
        </w:rPr>
        <w:t xml:space="preserve"> размещение настоящего приказа на </w:t>
      </w:r>
      <w:proofErr w:type="spellStart"/>
      <w:r w:rsidRPr="00BF4FA0">
        <w:rPr>
          <w:rFonts w:eastAsia="Calibri"/>
          <w:sz w:val="28"/>
          <w:szCs w:val="28"/>
        </w:rPr>
        <w:t>интернет-ресурсе</w:t>
      </w:r>
      <w:proofErr w:type="spellEnd"/>
      <w:r w:rsidRPr="00BF4FA0">
        <w:rPr>
          <w:rFonts w:eastAsia="Calibri"/>
          <w:sz w:val="28"/>
          <w:szCs w:val="28"/>
        </w:rPr>
        <w:t xml:space="preserve"> Министерства образования и науки Республики Казахстан после его официального опубликования;</w:t>
      </w:r>
    </w:p>
    <w:p w:rsidR="00472770" w:rsidRPr="00BF4FA0" w:rsidRDefault="00472770" w:rsidP="00472770">
      <w:pPr>
        <w:ind w:firstLine="709"/>
        <w:jc w:val="both"/>
        <w:rPr>
          <w:color w:val="000000"/>
          <w:sz w:val="28"/>
          <w:szCs w:val="28"/>
        </w:rPr>
      </w:pPr>
      <w:r w:rsidRPr="00BF4FA0">
        <w:rPr>
          <w:color w:val="000000"/>
          <w:sz w:val="28"/>
          <w:szCs w:val="28"/>
        </w:rPr>
        <w:t xml:space="preserve">3) </w:t>
      </w:r>
      <w:r w:rsidRPr="00BF4FA0">
        <w:rPr>
          <w:rFonts w:eastAsia="Calibri"/>
          <w:sz w:val="28"/>
          <w:szCs w:val="28"/>
        </w:rPr>
        <w:t xml:space="preserve">в течение десяти рабочих дней после государственной регистрации настоящего приказа </w:t>
      </w:r>
      <w:r w:rsidRPr="00BF4FA0">
        <w:rPr>
          <w:rFonts w:eastAsia="Calibri"/>
          <w:sz w:val="28"/>
          <w:szCs w:val="28"/>
          <w:lang w:val="kk-KZ"/>
        </w:rPr>
        <w:t xml:space="preserve">в Министерстве юстиции Республики Казахстан </w:t>
      </w:r>
      <w:r w:rsidRPr="00BF4FA0">
        <w:rPr>
          <w:rFonts w:eastAsia="Calibri"/>
          <w:sz w:val="28"/>
          <w:szCs w:val="28"/>
        </w:rPr>
        <w:t>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</w:t>
      </w:r>
      <w:r w:rsidRPr="00BF4FA0">
        <w:rPr>
          <w:color w:val="000000"/>
          <w:sz w:val="28"/>
          <w:szCs w:val="28"/>
        </w:rPr>
        <w:t>.</w:t>
      </w:r>
    </w:p>
    <w:p w:rsidR="00472770" w:rsidRPr="00BF4FA0" w:rsidRDefault="00472770" w:rsidP="00472770">
      <w:pPr>
        <w:ind w:firstLine="709"/>
        <w:jc w:val="both"/>
        <w:rPr>
          <w:sz w:val="28"/>
          <w:szCs w:val="28"/>
        </w:rPr>
      </w:pPr>
      <w:r w:rsidRPr="00BF4FA0">
        <w:rPr>
          <w:color w:val="000000"/>
          <w:sz w:val="28"/>
          <w:szCs w:val="28"/>
          <w:lang w:val="kk-KZ"/>
        </w:rPr>
        <w:t>3</w:t>
      </w:r>
      <w:r w:rsidRPr="00BF4FA0">
        <w:rPr>
          <w:color w:val="000000"/>
          <w:sz w:val="28"/>
          <w:szCs w:val="28"/>
        </w:rPr>
        <w:t>. Контроль за исполнением настоящего приказа возложить на курирующего   вице-министра   образования   и   науки   Республики   Казахстан.</w:t>
      </w:r>
    </w:p>
    <w:p w:rsidR="00472770" w:rsidRPr="00BF4FA0" w:rsidRDefault="00472770" w:rsidP="00472770">
      <w:pPr>
        <w:rPr>
          <w:sz w:val="28"/>
          <w:szCs w:val="28"/>
          <w:lang w:val="kk-KZ"/>
        </w:rPr>
      </w:pPr>
      <w:r w:rsidRPr="00BF4FA0">
        <w:rPr>
          <w:color w:val="000000"/>
          <w:sz w:val="28"/>
          <w:szCs w:val="28"/>
        </w:rPr>
        <w:t xml:space="preserve">      </w:t>
      </w:r>
      <w:r w:rsidRPr="00BF4FA0">
        <w:rPr>
          <w:color w:val="000000"/>
          <w:sz w:val="28"/>
          <w:szCs w:val="28"/>
        </w:rPr>
        <w:tab/>
        <w:t>4. Настоящий приказ вводится в действие по истечении десяти дней после дня его первого официального опубликования.</w:t>
      </w:r>
    </w:p>
    <w:p w:rsidR="00472770" w:rsidRPr="00BF4FA0" w:rsidRDefault="00472770" w:rsidP="00472770">
      <w:pPr>
        <w:rPr>
          <w:sz w:val="28"/>
          <w:szCs w:val="28"/>
          <w:lang w:val="kk-KZ"/>
        </w:rPr>
      </w:pPr>
    </w:p>
    <w:p w:rsidR="005C14F1" w:rsidRPr="00472770" w:rsidRDefault="005C14F1" w:rsidP="00934587">
      <w:pPr>
        <w:rPr>
          <w:lang w:val="kk-KZ"/>
        </w:rPr>
      </w:pPr>
    </w:p>
    <w:p w:rsidR="0094678B" w:rsidRDefault="0094678B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38799B" w:rsidRDefault="00387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  <w:p w:rsidR="00472770" w:rsidRDefault="00472770">
            <w:pPr>
              <w:rPr>
                <w:b/>
                <w:sz w:val="28"/>
                <w:szCs w:val="28"/>
                <w:lang w:val="kk-KZ"/>
              </w:rPr>
            </w:pPr>
          </w:p>
          <w:p w:rsidR="00472770" w:rsidRDefault="00472770">
            <w:pPr>
              <w:rPr>
                <w:b/>
                <w:sz w:val="28"/>
                <w:szCs w:val="28"/>
                <w:lang w:val="kk-KZ"/>
              </w:rPr>
            </w:pPr>
          </w:p>
          <w:p w:rsidR="00472770" w:rsidRDefault="00472770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472770" w:rsidRP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2770">
        <w:rPr>
          <w:color w:val="333333"/>
          <w:sz w:val="28"/>
          <w:szCs w:val="28"/>
        </w:rPr>
        <w:t>«СОГЛАСОВАН»</w:t>
      </w:r>
    </w:p>
    <w:p w:rsidR="00472770" w:rsidRP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2770">
        <w:rPr>
          <w:color w:val="333333"/>
          <w:sz w:val="28"/>
          <w:szCs w:val="28"/>
        </w:rPr>
        <w:t>Министерство цифрового развития,</w:t>
      </w:r>
    </w:p>
    <w:p w:rsidR="00472770" w:rsidRP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2770">
        <w:rPr>
          <w:color w:val="333333"/>
          <w:sz w:val="28"/>
          <w:szCs w:val="28"/>
        </w:rPr>
        <w:t>инноваций и аэрокосмической промышленности</w:t>
      </w:r>
    </w:p>
    <w:p w:rsidR="00472770" w:rsidRP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2770">
        <w:rPr>
          <w:color w:val="333333"/>
          <w:sz w:val="28"/>
          <w:szCs w:val="28"/>
        </w:rPr>
        <w:lastRenderedPageBreak/>
        <w:t>Республики Казахстан</w:t>
      </w:r>
    </w:p>
    <w:p w:rsid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2770">
        <w:rPr>
          <w:color w:val="333333"/>
          <w:sz w:val="28"/>
          <w:szCs w:val="28"/>
        </w:rPr>
        <w:t> </w:t>
      </w:r>
    </w:p>
    <w:p w:rsidR="00472770" w:rsidRP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72770" w:rsidRP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2770">
        <w:rPr>
          <w:color w:val="333333"/>
          <w:sz w:val="28"/>
          <w:szCs w:val="28"/>
        </w:rPr>
        <w:t>«СОГЛАСОВАН»</w:t>
      </w:r>
    </w:p>
    <w:p w:rsidR="00472770" w:rsidRP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2770">
        <w:rPr>
          <w:color w:val="333333"/>
          <w:sz w:val="28"/>
          <w:szCs w:val="28"/>
        </w:rPr>
        <w:t>Министерство культуры и</w:t>
      </w:r>
    </w:p>
    <w:p w:rsidR="00472770" w:rsidRP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2770">
        <w:rPr>
          <w:color w:val="333333"/>
          <w:sz w:val="28"/>
          <w:szCs w:val="28"/>
        </w:rPr>
        <w:t>спорта Республики Казахстан</w:t>
      </w:r>
    </w:p>
    <w:p w:rsid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2770">
        <w:rPr>
          <w:color w:val="333333"/>
          <w:sz w:val="28"/>
          <w:szCs w:val="28"/>
        </w:rPr>
        <w:t> </w:t>
      </w:r>
    </w:p>
    <w:p w:rsidR="00472770" w:rsidRP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72770" w:rsidRP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2770">
        <w:rPr>
          <w:color w:val="333333"/>
          <w:sz w:val="28"/>
          <w:szCs w:val="28"/>
        </w:rPr>
        <w:t>«СОГЛАСОВАН»</w:t>
      </w:r>
    </w:p>
    <w:p w:rsidR="00472770" w:rsidRP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2770">
        <w:rPr>
          <w:color w:val="333333"/>
          <w:sz w:val="28"/>
          <w:szCs w:val="28"/>
        </w:rPr>
        <w:t>Министерство здравоохранения </w:t>
      </w:r>
    </w:p>
    <w:p w:rsidR="00472770" w:rsidRP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2770">
        <w:rPr>
          <w:color w:val="333333"/>
          <w:sz w:val="28"/>
          <w:szCs w:val="28"/>
        </w:rPr>
        <w:t>Республики Казахстан</w:t>
      </w:r>
    </w:p>
    <w:p w:rsid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72770">
        <w:rPr>
          <w:color w:val="333333"/>
          <w:sz w:val="28"/>
          <w:szCs w:val="28"/>
        </w:rPr>
        <w:t> </w:t>
      </w:r>
    </w:p>
    <w:p w:rsidR="00472770" w:rsidRDefault="00472770" w:rsidP="00472770">
      <w:pPr>
        <w:pStyle w:val="af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94678B" w:rsidRPr="00472770" w:rsidRDefault="0094678B" w:rsidP="00472770">
      <w:pPr>
        <w:rPr>
          <w:sz w:val="28"/>
          <w:szCs w:val="28"/>
        </w:rPr>
      </w:pPr>
    </w:p>
    <w:sectPr w:rsidR="0094678B" w:rsidRPr="00472770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4BA" w:rsidRDefault="006534BA">
      <w:r>
        <w:separator/>
      </w:r>
    </w:p>
  </w:endnote>
  <w:endnote w:type="continuationSeparator" w:id="0">
    <w:p w:rsidR="006534BA" w:rsidRDefault="0065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4BA" w:rsidRDefault="006534BA">
      <w:r>
        <w:separator/>
      </w:r>
    </w:p>
  </w:footnote>
  <w:footnote w:type="continuationSeparator" w:id="0">
    <w:p w:rsidR="006534BA" w:rsidRDefault="0065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32B9F">
      <w:rPr>
        <w:rStyle w:val="af1"/>
        <w:noProof/>
      </w:rPr>
      <w:t>8</w: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472770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472770">
            <w:rPr>
              <w:b/>
              <w:bCs/>
              <w:color w:val="3399FF"/>
              <w:lang w:val="kk-KZ"/>
            </w:rPr>
            <w:t>БІЛІМ ЖӘНЕ ҒЫЛЫМ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72770" w:rsidRDefault="00A646AF" w:rsidP="00472770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472770" w:rsidRDefault="00472770" w:rsidP="00472770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ОБРАЗОВАНИЯ И НАУКИ </w:t>
          </w:r>
        </w:p>
        <w:p w:rsidR="004B400D" w:rsidRPr="00D100F6" w:rsidRDefault="00A646AF" w:rsidP="00472770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A4147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proofErr w:type="gramStart"/>
    <w:r w:rsidR="00642211"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="00642211" w:rsidRPr="00E04401">
      <w:rPr>
        <w:b/>
        <w:bCs/>
        <w:color w:val="3399FF"/>
        <w:sz w:val="22"/>
        <w:szCs w:val="22"/>
        <w:lang w:eastAsia="ru-RU"/>
      </w:rPr>
      <w:t xml:space="preserve">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0F63A7A"/>
    <w:multiLevelType w:val="hybridMultilevel"/>
    <w:tmpl w:val="461AB5DA"/>
    <w:lvl w:ilvl="0" w:tplc="6A0CCE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65F89"/>
    <w:rsid w:val="00285136"/>
    <w:rsid w:val="002A394A"/>
    <w:rsid w:val="002A72D8"/>
    <w:rsid w:val="002E0ADE"/>
    <w:rsid w:val="00330B0F"/>
    <w:rsid w:val="00364E0B"/>
    <w:rsid w:val="0038799B"/>
    <w:rsid w:val="003D781A"/>
    <w:rsid w:val="003F241E"/>
    <w:rsid w:val="00423754"/>
    <w:rsid w:val="00430E89"/>
    <w:rsid w:val="004726FE"/>
    <w:rsid w:val="00472770"/>
    <w:rsid w:val="004754BD"/>
    <w:rsid w:val="0049623C"/>
    <w:rsid w:val="004B400D"/>
    <w:rsid w:val="004C34B8"/>
    <w:rsid w:val="004C4C4E"/>
    <w:rsid w:val="004E49BE"/>
    <w:rsid w:val="004F3375"/>
    <w:rsid w:val="00532B9F"/>
    <w:rsid w:val="005C14F1"/>
    <w:rsid w:val="005F582C"/>
    <w:rsid w:val="00642211"/>
    <w:rsid w:val="006534BA"/>
    <w:rsid w:val="006B6938"/>
    <w:rsid w:val="006C0E93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14783"/>
    <w:rsid w:val="008436CA"/>
    <w:rsid w:val="00866964"/>
    <w:rsid w:val="00867FA4"/>
    <w:rsid w:val="008856E3"/>
    <w:rsid w:val="009139A9"/>
    <w:rsid w:val="00914138"/>
    <w:rsid w:val="00915A4B"/>
    <w:rsid w:val="00934587"/>
    <w:rsid w:val="0094678B"/>
    <w:rsid w:val="00971284"/>
    <w:rsid w:val="009924CE"/>
    <w:rsid w:val="009B69F4"/>
    <w:rsid w:val="00A10052"/>
    <w:rsid w:val="00A17FE7"/>
    <w:rsid w:val="00A338BC"/>
    <w:rsid w:val="00A47D62"/>
    <w:rsid w:val="00A646AF"/>
    <w:rsid w:val="00A721B9"/>
    <w:rsid w:val="00AA225A"/>
    <w:rsid w:val="00AC76FB"/>
    <w:rsid w:val="00AD462C"/>
    <w:rsid w:val="00B86340"/>
    <w:rsid w:val="00BD42EA"/>
    <w:rsid w:val="00BE3CFA"/>
    <w:rsid w:val="00BE78CA"/>
    <w:rsid w:val="00C7780A"/>
    <w:rsid w:val="00CA1875"/>
    <w:rsid w:val="00CC2FE4"/>
    <w:rsid w:val="00CC7D90"/>
    <w:rsid w:val="00CE6A1B"/>
    <w:rsid w:val="00D00D0F"/>
    <w:rsid w:val="00D02BDF"/>
    <w:rsid w:val="00D03D0C"/>
    <w:rsid w:val="00D11982"/>
    <w:rsid w:val="00D14F06"/>
    <w:rsid w:val="00D42C93"/>
    <w:rsid w:val="00D52DE8"/>
    <w:rsid w:val="00D95EF3"/>
    <w:rsid w:val="00E43190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aliases w:val="Heading1,Colorful List - Accent 11,Colorful List - Accent 11CxSpLast,H1-1,Заголовок3,Bullet 1,Use Case List Paragraph,List Paragraph,маркированный,без абзаца,Абзац"/>
    <w:basedOn w:val="a"/>
    <w:link w:val="af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Абзац Знак"/>
    <w:link w:val="ae"/>
    <w:uiPriority w:val="34"/>
    <w:locked/>
    <w:rsid w:val="00472770"/>
    <w:rPr>
      <w:rFonts w:ascii="Calibri" w:eastAsia="Calibri" w:hAnsi="Calibri"/>
      <w:sz w:val="22"/>
      <w:szCs w:val="22"/>
      <w:lang w:eastAsia="en-US"/>
    </w:rPr>
  </w:style>
  <w:style w:type="paragraph" w:styleId="af8">
    <w:name w:val="Balloon Text"/>
    <w:basedOn w:val="a"/>
    <w:link w:val="af9"/>
    <w:semiHidden/>
    <w:unhideWhenUsed/>
    <w:rsid w:val="00532B9F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532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1741</Words>
  <Characters>15670</Characters>
  <Application>Microsoft Office Word</Application>
  <DocSecurity>0</DocSecurity>
  <Lines>348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Биекова Бахитжан Умитбековна</cp:lastModifiedBy>
  <cp:revision>8</cp:revision>
  <cp:lastPrinted>2021-04-06T04:40:00Z</cp:lastPrinted>
  <dcterms:created xsi:type="dcterms:W3CDTF">2021-03-19T12:33:00Z</dcterms:created>
  <dcterms:modified xsi:type="dcterms:W3CDTF">2021-04-06T04:47:00Z</dcterms:modified>
</cp:coreProperties>
</file>