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0" w:name="z465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292. Должностные обязанности: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" w:name="z5253"/>
      <w:bookmarkEnd w:id="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" w:name="z5254"/>
      <w:bookmarkEnd w:id="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оказывает помощь обучающимся и воспитанникам в профильном и профессиональном самоопределении;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3" w:name="z5255"/>
      <w:bookmarkEnd w:id="2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4" w:name="z5256"/>
      <w:bookmarkEnd w:id="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5" w:name="z5257"/>
      <w:bookmarkEnd w:id="4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6" w:name="z5258"/>
      <w:bookmarkEnd w:id="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7" w:name="z5259"/>
      <w:bookmarkEnd w:id="6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проводит работу по профилактике аутодеструктивного и девиантного поведения у обучающихся и воспитанников;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8" w:name="z5260"/>
      <w:bookmarkEnd w:id="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9" w:name="z5261"/>
      <w:bookmarkEnd w:id="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0" w:name="z5262"/>
      <w:bookmarkEnd w:id="9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процесса, содействует охране прав личности в соответствии с Конвенцией о правах ребенка и действующего законодательства Республики Казахстан;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1" w:name="z5263"/>
      <w:bookmarkEnd w:id="1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2" w:name="z5264"/>
      <w:bookmarkEnd w:id="1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</w:t>
      </w:r>
      <w:r w:rsidRPr="00635C3E">
        <w:rPr>
          <w:color w:val="000000"/>
          <w:sz w:val="28"/>
          <w:lang w:val="ru-RU"/>
        </w:rPr>
        <w:lastRenderedPageBreak/>
        <w:t>родителям или иным законным представителям по проблемам личностного и социального развития обучающихся и воспитанников;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3" w:name="z5265"/>
      <w:bookmarkEnd w:id="1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4" w:name="z5266"/>
      <w:bookmarkEnd w:id="1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5" w:name="z5267"/>
      <w:bookmarkEnd w:id="14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6" w:name="z5268"/>
      <w:bookmarkEnd w:id="15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7" w:name="z5269"/>
      <w:bookmarkEnd w:id="16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 ходе профессиональной деятельности руководствуется психолого-педагогическими принципами образовательной деятельности;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8" w:name="z5270"/>
      <w:bookmarkEnd w:id="1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19" w:name="z5271"/>
      <w:bookmarkEnd w:id="1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0" w:name="z5272"/>
      <w:bookmarkEnd w:id="19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1" w:name="z5273"/>
      <w:bookmarkEnd w:id="2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проводит индивидуальные или групповые коррекционные, развивающие и мотивационные занятия или тренинги;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2" w:name="z5274"/>
      <w:bookmarkEnd w:id="2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участвует в мониторинге динамики изменений учебно-познавательной деятельности и социализации обучающихся и воспитанников;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3" w:name="z5275"/>
      <w:bookmarkEnd w:id="2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23"/>
    <w:p w:rsidR="003D5CFD" w:rsidRPr="00635C3E" w:rsidRDefault="003D5CFD" w:rsidP="003D5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35C3E">
        <w:rPr>
          <w:color w:val="FF0000"/>
          <w:sz w:val="28"/>
          <w:lang w:val="ru-RU"/>
        </w:rPr>
        <w:t xml:space="preserve"> Сноска. Пункт 292 - в редакции приказа Министра просвещения РК от 14.04.2023 </w:t>
      </w:r>
      <w:r w:rsidRPr="00635C3E">
        <w:rPr>
          <w:color w:val="000000"/>
          <w:sz w:val="28"/>
          <w:lang w:val="ru-RU"/>
        </w:rPr>
        <w:t>№ 100</w:t>
      </w:r>
      <w:r w:rsidRPr="00635C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35C3E">
        <w:rPr>
          <w:lang w:val="ru-RU"/>
        </w:rPr>
        <w:br/>
      </w:r>
    </w:p>
    <w:p w:rsidR="003D5CFD" w:rsidRDefault="003D5CFD" w:rsidP="003D5CFD">
      <w:pPr>
        <w:spacing w:after="0"/>
        <w:jc w:val="both"/>
      </w:pPr>
      <w:bookmarkStart w:id="24" w:name="z4668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293. Должен знать: </w:t>
      </w:r>
    </w:p>
    <w:bookmarkEnd w:id="24"/>
    <w:p w:rsidR="003D5CFD" w:rsidRDefault="003D5CFD" w:rsidP="003D5CFD">
      <w:pPr>
        <w:spacing w:after="0"/>
      </w:pPr>
    </w:p>
    <w:p w:rsidR="003D5CFD" w:rsidRPr="003D5CFD" w:rsidRDefault="003D5CFD" w:rsidP="003D5CFD">
      <w:pPr>
        <w:spacing w:after="0"/>
        <w:jc w:val="both"/>
        <w:rPr>
          <w:lang w:val="ru-RU"/>
        </w:rPr>
      </w:pPr>
      <w:r w:rsidRPr="003D5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D5CFD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5" w:name="z4670"/>
      <w:r w:rsidRPr="003D5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5CFD">
        <w:rPr>
          <w:color w:val="000000"/>
          <w:sz w:val="28"/>
          <w:lang w:val="ru-RU"/>
        </w:rPr>
        <w:t xml:space="preserve"> </w:t>
      </w:r>
      <w:r w:rsidRPr="00635C3E">
        <w:rPr>
          <w:color w:val="000000"/>
          <w:sz w:val="28"/>
          <w:lang w:val="ru-RU"/>
        </w:rPr>
        <w:t xml:space="preserve">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6" w:name="z4671"/>
      <w:bookmarkEnd w:id="25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7" w:name="z4672"/>
      <w:bookmarkEnd w:id="26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нормы педагогической этики;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8" w:name="z4673"/>
      <w:bookmarkEnd w:id="2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основные направления развития и достижения педагогической науки;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29" w:name="z4674"/>
      <w:bookmarkEnd w:id="2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30" w:name="z4675"/>
      <w:bookmarkEnd w:id="29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294. Требования к квалификации: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31" w:name="z4676"/>
      <w:bookmarkEnd w:id="3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3D5CFD" w:rsidRPr="00635C3E" w:rsidRDefault="003D5CFD" w:rsidP="003D5CFD">
      <w:pPr>
        <w:spacing w:after="0"/>
        <w:jc w:val="both"/>
        <w:rPr>
          <w:lang w:val="ru-RU"/>
        </w:rPr>
      </w:pPr>
      <w:bookmarkStart w:id="32" w:name="z4677"/>
      <w:bookmarkEnd w:id="3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2"/>
    <w:p w:rsidR="003D5CFD" w:rsidRPr="00635C3E" w:rsidRDefault="003D5CFD" w:rsidP="003D5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35C3E">
        <w:rPr>
          <w:color w:val="FF0000"/>
          <w:sz w:val="28"/>
          <w:lang w:val="ru-RU"/>
        </w:rPr>
        <w:t xml:space="preserve"> Сноска. Пункт 294 с изменением, внесенным приказом Министра просвещения РК от 14.04.2023 </w:t>
      </w:r>
      <w:r w:rsidRPr="00635C3E">
        <w:rPr>
          <w:color w:val="000000"/>
          <w:sz w:val="28"/>
          <w:lang w:val="ru-RU"/>
        </w:rPr>
        <w:t>№ 100</w:t>
      </w:r>
      <w:r w:rsidRPr="00635C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35C3E">
        <w:rPr>
          <w:lang w:val="ru-RU"/>
        </w:rPr>
        <w:br/>
      </w:r>
    </w:p>
    <w:p w:rsidR="00895863" w:rsidRPr="003D5CFD" w:rsidRDefault="00895863" w:rsidP="003D5CFD">
      <w:pPr>
        <w:rPr>
          <w:lang w:val="ru-RU"/>
        </w:rPr>
      </w:pPr>
      <w:bookmarkStart w:id="33" w:name="_GoBack"/>
      <w:bookmarkEnd w:id="33"/>
    </w:p>
    <w:sectPr w:rsidR="00895863" w:rsidRPr="003D5C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5C"/>
    <w:rsid w:val="003D5CFD"/>
    <w:rsid w:val="00452A5C"/>
    <w:rsid w:val="005F3075"/>
    <w:rsid w:val="00821D98"/>
    <w:rsid w:val="008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6730F-7368-46D8-B371-4E2534E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FD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Company>diakov.net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2024-07-11T11:23:00Z</dcterms:created>
  <dcterms:modified xsi:type="dcterms:W3CDTF">2024-07-11T11:46:00Z</dcterms:modified>
</cp:coreProperties>
</file>